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E47C2"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Standard Operating Procedure (SOP) Template</w:t>
      </w:r>
    </w:p>
    <w:p w14:paraId="23B38E8F"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2CF76BA4">
          <v:rect id="_x0000_i1025" style="width:0;height:1.5pt" o:hralign="center" o:hrstd="t" o:hr="t" fillcolor="#a0a0a0" stroked="f"/>
        </w:pict>
      </w:r>
    </w:p>
    <w:p w14:paraId="3A70B674"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SOP Title:</w:t>
      </w:r>
    </w:p>
    <w:p w14:paraId="111443F4" w14:textId="77777777" w:rsidR="00983B95" w:rsidRPr="00E35762" w:rsidRDefault="00983B95" w:rsidP="00983B95">
      <w:pPr>
        <w:spacing w:line="276" w:lineRule="auto"/>
        <w:rPr>
          <w:rFonts w:ascii="Arial" w:hAnsi="Arial" w:cs="Arial"/>
          <w:sz w:val="22"/>
          <w:szCs w:val="22"/>
        </w:rPr>
      </w:pPr>
      <w:r w:rsidRPr="00E35762">
        <w:rPr>
          <w:rFonts w:ascii="Arial" w:hAnsi="Arial" w:cs="Arial"/>
          <w:i/>
          <w:iCs/>
          <w:sz w:val="22"/>
          <w:szCs w:val="22"/>
        </w:rPr>
        <w:t>(e.g., "Patient Intake Process for Improved Care Efficiency")</w:t>
      </w:r>
    </w:p>
    <w:p w14:paraId="517FA9E0"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Effective Date:</w:t>
      </w:r>
    </w:p>
    <w:p w14:paraId="29A4E618" w14:textId="77777777" w:rsidR="00983B95" w:rsidRPr="00E35762" w:rsidRDefault="00983B95" w:rsidP="00983B95">
      <w:pPr>
        <w:spacing w:line="276" w:lineRule="auto"/>
        <w:rPr>
          <w:rFonts w:ascii="Arial" w:hAnsi="Arial" w:cs="Arial"/>
          <w:sz w:val="22"/>
          <w:szCs w:val="22"/>
        </w:rPr>
      </w:pPr>
      <w:r w:rsidRPr="00E35762">
        <w:rPr>
          <w:rFonts w:ascii="Arial" w:hAnsi="Arial" w:cs="Arial"/>
          <w:i/>
          <w:iCs/>
          <w:sz w:val="22"/>
          <w:szCs w:val="22"/>
        </w:rPr>
        <w:t>(MM/DD/YYYY)</w:t>
      </w:r>
    </w:p>
    <w:p w14:paraId="361BF9E4"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Version:</w:t>
      </w:r>
    </w:p>
    <w:p w14:paraId="6A4E6B21" w14:textId="77777777" w:rsidR="00983B95" w:rsidRPr="00E35762" w:rsidRDefault="00983B95" w:rsidP="00983B95">
      <w:pPr>
        <w:spacing w:line="276" w:lineRule="auto"/>
        <w:rPr>
          <w:rFonts w:ascii="Arial" w:hAnsi="Arial" w:cs="Arial"/>
          <w:sz w:val="22"/>
          <w:szCs w:val="22"/>
        </w:rPr>
      </w:pPr>
      <w:r w:rsidRPr="00E35762">
        <w:rPr>
          <w:rFonts w:ascii="Arial" w:hAnsi="Arial" w:cs="Arial"/>
          <w:i/>
          <w:iCs/>
          <w:sz w:val="22"/>
          <w:szCs w:val="22"/>
        </w:rPr>
        <w:t>(Version 1.0)</w:t>
      </w:r>
    </w:p>
    <w:p w14:paraId="5D70BFE1"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Review Date:</w:t>
      </w:r>
    </w:p>
    <w:p w14:paraId="497E1459" w14:textId="77777777" w:rsidR="00983B95" w:rsidRPr="00E35762" w:rsidRDefault="00983B95" w:rsidP="00983B95">
      <w:pPr>
        <w:spacing w:line="276" w:lineRule="auto"/>
        <w:rPr>
          <w:rFonts w:ascii="Arial" w:hAnsi="Arial" w:cs="Arial"/>
          <w:sz w:val="22"/>
          <w:szCs w:val="22"/>
        </w:rPr>
      </w:pPr>
      <w:r w:rsidRPr="00E35762">
        <w:rPr>
          <w:rFonts w:ascii="Arial" w:hAnsi="Arial" w:cs="Arial"/>
          <w:i/>
          <w:iCs/>
          <w:sz w:val="22"/>
          <w:szCs w:val="22"/>
        </w:rPr>
        <w:t>(MM/DD/YYYY)</w:t>
      </w:r>
    </w:p>
    <w:p w14:paraId="04DF6C9B"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2AE94680">
          <v:rect id="_x0000_i1026" style="width:0;height:1.5pt" o:hralign="center" o:hrstd="t" o:hr="t" fillcolor="#a0a0a0" stroked="f"/>
        </w:pict>
      </w:r>
    </w:p>
    <w:p w14:paraId="0A563AB9"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1. Purpose</w:t>
      </w:r>
    </w:p>
    <w:p w14:paraId="29177877"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 xml:space="preserve">Clearly describe the purpose of the SOP. This section explains </w:t>
      </w:r>
      <w:r w:rsidRPr="00E35762">
        <w:rPr>
          <w:rFonts w:ascii="Arial" w:hAnsi="Arial" w:cs="Arial"/>
          <w:b/>
          <w:bCs/>
          <w:sz w:val="22"/>
          <w:szCs w:val="22"/>
        </w:rPr>
        <w:t>why</w:t>
      </w:r>
      <w:r w:rsidRPr="00E35762">
        <w:rPr>
          <w:rFonts w:ascii="Arial" w:hAnsi="Arial" w:cs="Arial"/>
          <w:sz w:val="22"/>
          <w:szCs w:val="22"/>
        </w:rPr>
        <w:t xml:space="preserve"> the SOP is being created and the intended benefits of standardizing the practice.</w:t>
      </w:r>
    </w:p>
    <w:p w14:paraId="04753BFC" w14:textId="77777777" w:rsidR="00983B95" w:rsidRPr="00E35762" w:rsidRDefault="00983B95" w:rsidP="00983B95">
      <w:pPr>
        <w:numPr>
          <w:ilvl w:val="0"/>
          <w:numId w:val="1"/>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r w:rsidRPr="00E35762">
        <w:rPr>
          <w:rFonts w:ascii="Arial" w:hAnsi="Arial" w:cs="Arial"/>
          <w:sz w:val="22"/>
          <w:szCs w:val="22"/>
        </w:rPr>
        <w:br/>
        <w:t>The purpose of this SOP is to standardize the patient intake process to reduce wait times and improve the patient experience, ensuring alignment with osteopathic values of holistic and patient-centered care.</w:t>
      </w:r>
    </w:p>
    <w:p w14:paraId="208AE25A"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524260C2">
          <v:rect id="_x0000_i1027" style="width:0;height:1.5pt" o:hralign="center" o:hrstd="t" o:hr="t" fillcolor="#a0a0a0" stroked="f"/>
        </w:pict>
      </w:r>
    </w:p>
    <w:p w14:paraId="0B1A6C31"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2. Scope</w:t>
      </w:r>
    </w:p>
    <w:p w14:paraId="0FB550F2"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 xml:space="preserve">Define the </w:t>
      </w:r>
      <w:r w:rsidRPr="00E35762">
        <w:rPr>
          <w:rFonts w:ascii="Arial" w:hAnsi="Arial" w:cs="Arial"/>
          <w:b/>
          <w:bCs/>
          <w:sz w:val="22"/>
          <w:szCs w:val="22"/>
        </w:rPr>
        <w:t>scope</w:t>
      </w:r>
      <w:r w:rsidRPr="00E35762">
        <w:rPr>
          <w:rFonts w:ascii="Arial" w:hAnsi="Arial" w:cs="Arial"/>
          <w:sz w:val="22"/>
          <w:szCs w:val="22"/>
        </w:rPr>
        <w:t xml:space="preserve"> of the SOP. Outline who is affected by the procedure and which departments or personnel are responsible for carrying it out.</w:t>
      </w:r>
    </w:p>
    <w:p w14:paraId="39EF0FC8" w14:textId="77777777" w:rsidR="00983B95" w:rsidRPr="00E35762" w:rsidRDefault="00983B95" w:rsidP="00983B95">
      <w:pPr>
        <w:numPr>
          <w:ilvl w:val="0"/>
          <w:numId w:val="2"/>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r w:rsidRPr="00E35762">
        <w:rPr>
          <w:rFonts w:ascii="Arial" w:hAnsi="Arial" w:cs="Arial"/>
          <w:sz w:val="22"/>
          <w:szCs w:val="22"/>
        </w:rPr>
        <w:br/>
        <w:t>This SOP applies to all clinical and administrative staff involved in patient intake, including front desk staff, medical assistants, and clinicians.</w:t>
      </w:r>
    </w:p>
    <w:p w14:paraId="233D4A84"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5786DE86">
          <v:rect id="_x0000_i1028" style="width:0;height:1.5pt" o:hralign="center" o:hrstd="t" o:hr="t" fillcolor="#a0a0a0" stroked="f"/>
        </w:pict>
      </w:r>
    </w:p>
    <w:p w14:paraId="01608226"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3. Responsibilities</w:t>
      </w:r>
    </w:p>
    <w:p w14:paraId="6E6D9743"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 xml:space="preserve">List the </w:t>
      </w:r>
      <w:r w:rsidRPr="00E35762">
        <w:rPr>
          <w:rFonts w:ascii="Arial" w:hAnsi="Arial" w:cs="Arial"/>
          <w:b/>
          <w:bCs/>
          <w:sz w:val="22"/>
          <w:szCs w:val="22"/>
        </w:rPr>
        <w:t>roles and responsibilities</w:t>
      </w:r>
      <w:r w:rsidRPr="00E35762">
        <w:rPr>
          <w:rFonts w:ascii="Arial" w:hAnsi="Arial" w:cs="Arial"/>
          <w:sz w:val="22"/>
          <w:szCs w:val="22"/>
        </w:rPr>
        <w:t xml:space="preserve"> of staff involved in carrying out the procedure.</w:t>
      </w:r>
    </w:p>
    <w:p w14:paraId="7D50CCAA" w14:textId="77777777" w:rsidR="00983B95" w:rsidRPr="00E35762" w:rsidRDefault="00983B95" w:rsidP="00983B95">
      <w:pPr>
        <w:numPr>
          <w:ilvl w:val="0"/>
          <w:numId w:val="3"/>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p>
    <w:p w14:paraId="1FC88DB8" w14:textId="77777777" w:rsidR="00983B95" w:rsidRPr="00E35762" w:rsidRDefault="00983B95" w:rsidP="00983B95">
      <w:pPr>
        <w:numPr>
          <w:ilvl w:val="1"/>
          <w:numId w:val="3"/>
        </w:numPr>
        <w:spacing w:line="276" w:lineRule="auto"/>
        <w:rPr>
          <w:rFonts w:ascii="Arial" w:hAnsi="Arial" w:cs="Arial"/>
          <w:sz w:val="22"/>
          <w:szCs w:val="22"/>
        </w:rPr>
      </w:pPr>
      <w:r w:rsidRPr="00E35762">
        <w:rPr>
          <w:rFonts w:ascii="Arial" w:hAnsi="Arial" w:cs="Arial"/>
          <w:b/>
          <w:bCs/>
          <w:sz w:val="22"/>
          <w:szCs w:val="22"/>
        </w:rPr>
        <w:t>Front Desk Staff</w:t>
      </w:r>
      <w:r w:rsidRPr="00E35762">
        <w:rPr>
          <w:rFonts w:ascii="Arial" w:hAnsi="Arial" w:cs="Arial"/>
          <w:sz w:val="22"/>
          <w:szCs w:val="22"/>
        </w:rPr>
        <w:t>: Ensure that patient information is accurately collected upon check-in and provide any necessary forms for completion.</w:t>
      </w:r>
    </w:p>
    <w:p w14:paraId="6BF19E56" w14:textId="77777777" w:rsidR="00983B95" w:rsidRPr="00E35762" w:rsidRDefault="00983B95" w:rsidP="00983B95">
      <w:pPr>
        <w:numPr>
          <w:ilvl w:val="1"/>
          <w:numId w:val="3"/>
        </w:numPr>
        <w:spacing w:line="276" w:lineRule="auto"/>
        <w:rPr>
          <w:rFonts w:ascii="Arial" w:hAnsi="Arial" w:cs="Arial"/>
          <w:sz w:val="22"/>
          <w:szCs w:val="22"/>
        </w:rPr>
      </w:pPr>
      <w:r w:rsidRPr="00E35762">
        <w:rPr>
          <w:rFonts w:ascii="Arial" w:hAnsi="Arial" w:cs="Arial"/>
          <w:b/>
          <w:bCs/>
          <w:sz w:val="22"/>
          <w:szCs w:val="22"/>
        </w:rPr>
        <w:t>Medical Assistants</w:t>
      </w:r>
      <w:r w:rsidRPr="00E35762">
        <w:rPr>
          <w:rFonts w:ascii="Arial" w:hAnsi="Arial" w:cs="Arial"/>
          <w:sz w:val="22"/>
          <w:szCs w:val="22"/>
        </w:rPr>
        <w:t>: Review patient history and confirm vital information before the patient meets with the DO.</w:t>
      </w:r>
    </w:p>
    <w:p w14:paraId="2F5448EC" w14:textId="77777777" w:rsidR="00983B95" w:rsidRPr="00E35762" w:rsidRDefault="00983B95" w:rsidP="00983B95">
      <w:pPr>
        <w:numPr>
          <w:ilvl w:val="1"/>
          <w:numId w:val="3"/>
        </w:numPr>
        <w:spacing w:line="276" w:lineRule="auto"/>
        <w:rPr>
          <w:rFonts w:ascii="Arial" w:hAnsi="Arial" w:cs="Arial"/>
          <w:sz w:val="22"/>
          <w:szCs w:val="22"/>
        </w:rPr>
      </w:pPr>
      <w:r w:rsidRPr="00E35762">
        <w:rPr>
          <w:rFonts w:ascii="Arial" w:hAnsi="Arial" w:cs="Arial"/>
          <w:b/>
          <w:bCs/>
          <w:sz w:val="22"/>
          <w:szCs w:val="22"/>
        </w:rPr>
        <w:t>DOs</w:t>
      </w:r>
      <w:r w:rsidRPr="00E35762">
        <w:rPr>
          <w:rFonts w:ascii="Arial" w:hAnsi="Arial" w:cs="Arial"/>
          <w:sz w:val="22"/>
          <w:szCs w:val="22"/>
        </w:rPr>
        <w:t>: Review patient details collected by the front desk and medical assistants and address any discrepancies before beginning the consultation.</w:t>
      </w:r>
    </w:p>
    <w:p w14:paraId="4F7E4CFE"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6C1391AB">
          <v:rect id="_x0000_i1029" style="width:0;height:1.5pt" o:hralign="center" o:hrstd="t" o:hr="t" fillcolor="#a0a0a0" stroked="f"/>
        </w:pict>
      </w:r>
    </w:p>
    <w:p w14:paraId="3B5C7C26"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4. Procedure</w:t>
      </w:r>
    </w:p>
    <w:p w14:paraId="66138968"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 xml:space="preserve">Provide a </w:t>
      </w:r>
      <w:r w:rsidRPr="00E35762">
        <w:rPr>
          <w:rFonts w:ascii="Arial" w:hAnsi="Arial" w:cs="Arial"/>
          <w:b/>
          <w:bCs/>
          <w:sz w:val="22"/>
          <w:szCs w:val="22"/>
        </w:rPr>
        <w:t>step-by-step breakdown</w:t>
      </w:r>
      <w:r w:rsidRPr="00E35762">
        <w:rPr>
          <w:rFonts w:ascii="Arial" w:hAnsi="Arial" w:cs="Arial"/>
          <w:sz w:val="22"/>
          <w:szCs w:val="22"/>
        </w:rPr>
        <w:t xml:space="preserve"> of the procedure to be followed. This section should be detailed enough to ensure consistency, outlining exactly how tasks should be performed.</w:t>
      </w:r>
    </w:p>
    <w:p w14:paraId="168B3F30" w14:textId="77777777" w:rsidR="00983B95" w:rsidRPr="00E35762" w:rsidRDefault="00983B95" w:rsidP="00983B95">
      <w:pPr>
        <w:numPr>
          <w:ilvl w:val="0"/>
          <w:numId w:val="4"/>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r>
        <w:rPr>
          <w:rFonts w:ascii="Arial" w:hAnsi="Arial" w:cs="Arial"/>
          <w:sz w:val="22"/>
          <w:szCs w:val="22"/>
        </w:rPr>
        <w:br/>
      </w:r>
      <w:r w:rsidRPr="00E35762">
        <w:rPr>
          <w:rFonts w:ascii="Arial" w:hAnsi="Arial" w:cs="Arial"/>
          <w:b/>
          <w:bCs/>
          <w:sz w:val="22"/>
          <w:szCs w:val="22"/>
        </w:rPr>
        <w:t>Step 1</w:t>
      </w:r>
      <w:r w:rsidRPr="00E35762">
        <w:rPr>
          <w:rFonts w:ascii="Arial" w:hAnsi="Arial" w:cs="Arial"/>
          <w:sz w:val="22"/>
          <w:szCs w:val="22"/>
        </w:rPr>
        <w:t>:</w:t>
      </w:r>
    </w:p>
    <w:p w14:paraId="7703D732" w14:textId="77777777" w:rsidR="00983B95" w:rsidRPr="00E35762" w:rsidRDefault="00983B95" w:rsidP="00983B95">
      <w:pPr>
        <w:numPr>
          <w:ilvl w:val="1"/>
          <w:numId w:val="4"/>
        </w:numPr>
        <w:spacing w:line="276" w:lineRule="auto"/>
        <w:rPr>
          <w:rFonts w:ascii="Arial" w:hAnsi="Arial" w:cs="Arial"/>
          <w:sz w:val="22"/>
          <w:szCs w:val="22"/>
        </w:rPr>
      </w:pPr>
      <w:r w:rsidRPr="00E35762">
        <w:rPr>
          <w:rFonts w:ascii="Arial" w:hAnsi="Arial" w:cs="Arial"/>
          <w:sz w:val="22"/>
          <w:szCs w:val="22"/>
        </w:rPr>
        <w:t>Upon patient arrival, the front desk staff greets the patient and confirms the appointment details.</w:t>
      </w:r>
    </w:p>
    <w:p w14:paraId="6963934C" w14:textId="77777777" w:rsidR="00983B95" w:rsidRPr="00E35762" w:rsidRDefault="00983B95" w:rsidP="00983B95">
      <w:pPr>
        <w:numPr>
          <w:ilvl w:val="1"/>
          <w:numId w:val="4"/>
        </w:numPr>
        <w:spacing w:line="276" w:lineRule="auto"/>
        <w:rPr>
          <w:rFonts w:ascii="Arial" w:hAnsi="Arial" w:cs="Arial"/>
          <w:sz w:val="22"/>
          <w:szCs w:val="22"/>
        </w:rPr>
      </w:pPr>
      <w:r w:rsidRPr="00E35762">
        <w:rPr>
          <w:rFonts w:ascii="Arial" w:hAnsi="Arial" w:cs="Arial"/>
          <w:sz w:val="22"/>
          <w:szCs w:val="22"/>
        </w:rPr>
        <w:lastRenderedPageBreak/>
        <w:t>Check-in information (ID, insurance details, and contact information) is collected or verified.</w:t>
      </w:r>
    </w:p>
    <w:p w14:paraId="2C16A772" w14:textId="77777777" w:rsidR="00983B95" w:rsidRDefault="00983B95" w:rsidP="00983B95">
      <w:pPr>
        <w:spacing w:line="276" w:lineRule="auto"/>
        <w:rPr>
          <w:rFonts w:ascii="Arial" w:hAnsi="Arial" w:cs="Arial"/>
          <w:b/>
          <w:bCs/>
          <w:sz w:val="22"/>
          <w:szCs w:val="22"/>
        </w:rPr>
      </w:pPr>
    </w:p>
    <w:p w14:paraId="7C229C46" w14:textId="77777777" w:rsidR="00983B95" w:rsidRDefault="00983B95" w:rsidP="00983B95">
      <w:pPr>
        <w:spacing w:line="276" w:lineRule="auto"/>
        <w:rPr>
          <w:rFonts w:ascii="Arial" w:hAnsi="Arial" w:cs="Arial"/>
          <w:b/>
          <w:bCs/>
          <w:sz w:val="22"/>
          <w:szCs w:val="22"/>
        </w:rPr>
      </w:pPr>
    </w:p>
    <w:p w14:paraId="56D21DCB" w14:textId="77777777" w:rsidR="00983B95" w:rsidRPr="00E35762" w:rsidRDefault="00983B95" w:rsidP="00983B95">
      <w:pPr>
        <w:spacing w:line="276" w:lineRule="auto"/>
        <w:ind w:firstLine="720"/>
        <w:rPr>
          <w:rFonts w:ascii="Arial" w:hAnsi="Arial" w:cs="Arial"/>
          <w:sz w:val="22"/>
          <w:szCs w:val="22"/>
        </w:rPr>
      </w:pPr>
      <w:r w:rsidRPr="00E35762">
        <w:rPr>
          <w:rFonts w:ascii="Arial" w:hAnsi="Arial" w:cs="Arial"/>
          <w:b/>
          <w:bCs/>
          <w:sz w:val="22"/>
          <w:szCs w:val="22"/>
        </w:rPr>
        <w:t>Step 2</w:t>
      </w:r>
      <w:r w:rsidRPr="00E35762">
        <w:rPr>
          <w:rFonts w:ascii="Arial" w:hAnsi="Arial" w:cs="Arial"/>
          <w:sz w:val="22"/>
          <w:szCs w:val="22"/>
        </w:rPr>
        <w:t>:</w:t>
      </w:r>
    </w:p>
    <w:p w14:paraId="55CDD208" w14:textId="77777777" w:rsidR="00983B95" w:rsidRPr="00E35762" w:rsidRDefault="00983B95" w:rsidP="00983B95">
      <w:pPr>
        <w:numPr>
          <w:ilvl w:val="1"/>
          <w:numId w:val="4"/>
        </w:numPr>
        <w:spacing w:line="276" w:lineRule="auto"/>
        <w:rPr>
          <w:rFonts w:ascii="Arial" w:hAnsi="Arial" w:cs="Arial"/>
          <w:sz w:val="22"/>
          <w:szCs w:val="22"/>
        </w:rPr>
      </w:pPr>
      <w:r w:rsidRPr="00E35762">
        <w:rPr>
          <w:rFonts w:ascii="Arial" w:hAnsi="Arial" w:cs="Arial"/>
          <w:sz w:val="22"/>
          <w:szCs w:val="22"/>
        </w:rPr>
        <w:t>Provide the patient with any necessary forms (e.g., consent forms) and ask them to complete the forms while waiting.</w:t>
      </w:r>
    </w:p>
    <w:p w14:paraId="53FF5C37" w14:textId="77777777" w:rsidR="00983B95" w:rsidRPr="00E35762" w:rsidRDefault="00983B95" w:rsidP="00983B95">
      <w:pPr>
        <w:numPr>
          <w:ilvl w:val="1"/>
          <w:numId w:val="4"/>
        </w:numPr>
        <w:spacing w:line="276" w:lineRule="auto"/>
        <w:rPr>
          <w:rFonts w:ascii="Arial" w:hAnsi="Arial" w:cs="Arial"/>
          <w:sz w:val="22"/>
          <w:szCs w:val="22"/>
        </w:rPr>
      </w:pPr>
      <w:proofErr w:type="gramStart"/>
      <w:r w:rsidRPr="00E35762">
        <w:rPr>
          <w:rFonts w:ascii="Arial" w:hAnsi="Arial" w:cs="Arial"/>
          <w:sz w:val="22"/>
          <w:szCs w:val="22"/>
        </w:rPr>
        <w:t>Offer assistance</w:t>
      </w:r>
      <w:proofErr w:type="gramEnd"/>
      <w:r w:rsidRPr="00E35762">
        <w:rPr>
          <w:rFonts w:ascii="Arial" w:hAnsi="Arial" w:cs="Arial"/>
          <w:sz w:val="22"/>
          <w:szCs w:val="22"/>
        </w:rPr>
        <w:t xml:space="preserve"> if needed.</w:t>
      </w:r>
    </w:p>
    <w:p w14:paraId="0681859F" w14:textId="77777777" w:rsidR="00983B95" w:rsidRPr="00E35762" w:rsidRDefault="00983B95" w:rsidP="00983B95">
      <w:pPr>
        <w:spacing w:line="276" w:lineRule="auto"/>
        <w:ind w:firstLine="720"/>
        <w:rPr>
          <w:rFonts w:ascii="Arial" w:hAnsi="Arial" w:cs="Arial"/>
          <w:sz w:val="22"/>
          <w:szCs w:val="22"/>
        </w:rPr>
      </w:pPr>
      <w:r w:rsidRPr="00E35762">
        <w:rPr>
          <w:rFonts w:ascii="Arial" w:hAnsi="Arial" w:cs="Arial"/>
          <w:b/>
          <w:bCs/>
          <w:sz w:val="22"/>
          <w:szCs w:val="22"/>
        </w:rPr>
        <w:t>Step 3</w:t>
      </w:r>
      <w:r w:rsidRPr="00E35762">
        <w:rPr>
          <w:rFonts w:ascii="Arial" w:hAnsi="Arial" w:cs="Arial"/>
          <w:sz w:val="22"/>
          <w:szCs w:val="22"/>
        </w:rPr>
        <w:t>:</w:t>
      </w:r>
    </w:p>
    <w:p w14:paraId="31EFDDDC" w14:textId="77777777" w:rsidR="00983B95" w:rsidRPr="00E35762" w:rsidRDefault="00983B95" w:rsidP="00983B95">
      <w:pPr>
        <w:numPr>
          <w:ilvl w:val="1"/>
          <w:numId w:val="4"/>
        </w:numPr>
        <w:spacing w:line="276" w:lineRule="auto"/>
        <w:rPr>
          <w:rFonts w:ascii="Arial" w:hAnsi="Arial" w:cs="Arial"/>
          <w:sz w:val="22"/>
          <w:szCs w:val="22"/>
        </w:rPr>
      </w:pPr>
      <w:r w:rsidRPr="00E35762">
        <w:rPr>
          <w:rFonts w:ascii="Arial" w:hAnsi="Arial" w:cs="Arial"/>
          <w:sz w:val="22"/>
          <w:szCs w:val="22"/>
        </w:rPr>
        <w:t>Once the patient submits the completed forms, the medical assistant reviews the patient’s information and updates the EHR system.</w:t>
      </w:r>
    </w:p>
    <w:p w14:paraId="5A1F0422" w14:textId="77777777" w:rsidR="00983B95" w:rsidRPr="00E35762" w:rsidRDefault="00983B95" w:rsidP="00983B95">
      <w:pPr>
        <w:spacing w:line="276" w:lineRule="auto"/>
        <w:ind w:firstLine="720"/>
        <w:rPr>
          <w:rFonts w:ascii="Arial" w:hAnsi="Arial" w:cs="Arial"/>
          <w:sz w:val="22"/>
          <w:szCs w:val="22"/>
        </w:rPr>
      </w:pPr>
      <w:r w:rsidRPr="00E35762">
        <w:rPr>
          <w:rFonts w:ascii="Arial" w:hAnsi="Arial" w:cs="Arial"/>
          <w:b/>
          <w:bCs/>
          <w:sz w:val="22"/>
          <w:szCs w:val="22"/>
        </w:rPr>
        <w:t>Step 4</w:t>
      </w:r>
      <w:r w:rsidRPr="00E35762">
        <w:rPr>
          <w:rFonts w:ascii="Arial" w:hAnsi="Arial" w:cs="Arial"/>
          <w:sz w:val="22"/>
          <w:szCs w:val="22"/>
        </w:rPr>
        <w:t>:</w:t>
      </w:r>
    </w:p>
    <w:p w14:paraId="72EE6391" w14:textId="77777777" w:rsidR="00983B95" w:rsidRPr="00E35762" w:rsidRDefault="00983B95" w:rsidP="00983B95">
      <w:pPr>
        <w:numPr>
          <w:ilvl w:val="1"/>
          <w:numId w:val="4"/>
        </w:numPr>
        <w:spacing w:line="276" w:lineRule="auto"/>
        <w:rPr>
          <w:rFonts w:ascii="Arial" w:hAnsi="Arial" w:cs="Arial"/>
          <w:sz w:val="22"/>
          <w:szCs w:val="22"/>
        </w:rPr>
      </w:pPr>
      <w:r w:rsidRPr="00E35762">
        <w:rPr>
          <w:rFonts w:ascii="Arial" w:hAnsi="Arial" w:cs="Arial"/>
          <w:sz w:val="22"/>
          <w:szCs w:val="22"/>
        </w:rPr>
        <w:t>The DO receives the patient information from the medical assistant and addresses any outstanding questions before starting the consultation.</w:t>
      </w:r>
    </w:p>
    <w:p w14:paraId="3E6E9C00"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45C848E7">
          <v:rect id="_x0000_i1030" style="width:0;height:1.5pt" o:hralign="center" o:hrstd="t" o:hr="t" fillcolor="#a0a0a0" stroked="f"/>
        </w:pict>
      </w:r>
    </w:p>
    <w:p w14:paraId="34637C40"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5. Documentation</w:t>
      </w:r>
    </w:p>
    <w:p w14:paraId="67A26B54"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Specify how to document the procedure, including where and how records are maintained.</w:t>
      </w:r>
    </w:p>
    <w:p w14:paraId="5CFC6BAD" w14:textId="77777777" w:rsidR="00983B95" w:rsidRPr="00E35762" w:rsidRDefault="00983B95" w:rsidP="00983B95">
      <w:pPr>
        <w:numPr>
          <w:ilvl w:val="0"/>
          <w:numId w:val="5"/>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r w:rsidRPr="00E35762">
        <w:rPr>
          <w:rFonts w:ascii="Arial" w:hAnsi="Arial" w:cs="Arial"/>
          <w:sz w:val="22"/>
          <w:szCs w:val="22"/>
        </w:rPr>
        <w:br/>
        <w:t xml:space="preserve">All patient intake forms and information should be entered into the </w:t>
      </w:r>
      <w:r w:rsidRPr="00E35762">
        <w:rPr>
          <w:rFonts w:ascii="Arial" w:hAnsi="Arial" w:cs="Arial"/>
          <w:b/>
          <w:bCs/>
          <w:sz w:val="22"/>
          <w:szCs w:val="22"/>
        </w:rPr>
        <w:t>Electronic Health Record (EHR)</w:t>
      </w:r>
      <w:r w:rsidRPr="00E35762">
        <w:rPr>
          <w:rFonts w:ascii="Arial" w:hAnsi="Arial" w:cs="Arial"/>
          <w:sz w:val="22"/>
          <w:szCs w:val="22"/>
        </w:rPr>
        <w:t xml:space="preserve"> system immediately upon completion. Any discrepancies or additional notes should be recorded for future reference.</w:t>
      </w:r>
    </w:p>
    <w:p w14:paraId="5ABBB6D8"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2FA1A275">
          <v:rect id="_x0000_i1031" style="width:0;height:1.5pt" o:hralign="center" o:hrstd="t" o:hr="t" fillcolor="#a0a0a0" stroked="f"/>
        </w:pict>
      </w:r>
    </w:p>
    <w:p w14:paraId="6E6264FE"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6. Monitoring and Review</w:t>
      </w:r>
    </w:p>
    <w:p w14:paraId="4FC94D06"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 xml:space="preserve">Outline how the SOP will be </w:t>
      </w:r>
      <w:r w:rsidRPr="00E35762">
        <w:rPr>
          <w:rFonts w:ascii="Arial" w:hAnsi="Arial" w:cs="Arial"/>
          <w:b/>
          <w:bCs/>
          <w:sz w:val="22"/>
          <w:szCs w:val="22"/>
        </w:rPr>
        <w:t>monitored</w:t>
      </w:r>
      <w:r w:rsidRPr="00E35762">
        <w:rPr>
          <w:rFonts w:ascii="Arial" w:hAnsi="Arial" w:cs="Arial"/>
          <w:sz w:val="22"/>
          <w:szCs w:val="22"/>
        </w:rPr>
        <w:t xml:space="preserve"> and </w:t>
      </w:r>
      <w:r w:rsidRPr="00E35762">
        <w:rPr>
          <w:rFonts w:ascii="Arial" w:hAnsi="Arial" w:cs="Arial"/>
          <w:b/>
          <w:bCs/>
          <w:sz w:val="22"/>
          <w:szCs w:val="22"/>
        </w:rPr>
        <w:t>reviewed</w:t>
      </w:r>
      <w:r w:rsidRPr="00E35762">
        <w:rPr>
          <w:rFonts w:ascii="Arial" w:hAnsi="Arial" w:cs="Arial"/>
          <w:sz w:val="22"/>
          <w:szCs w:val="22"/>
        </w:rPr>
        <w:t xml:space="preserve"> to ensure that the procedures are followed and remain effective.</w:t>
      </w:r>
    </w:p>
    <w:p w14:paraId="789CB69E" w14:textId="77777777" w:rsidR="00983B95" w:rsidRPr="00E35762" w:rsidRDefault="00983B95" w:rsidP="00983B95">
      <w:pPr>
        <w:numPr>
          <w:ilvl w:val="0"/>
          <w:numId w:val="6"/>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r w:rsidRPr="00E35762">
        <w:rPr>
          <w:rFonts w:ascii="Arial" w:hAnsi="Arial" w:cs="Arial"/>
          <w:sz w:val="22"/>
          <w:szCs w:val="22"/>
        </w:rPr>
        <w:br/>
        <w:t>The clinic manager will review patient intake data and feedback every month to ensure that the SOP is being followed and that it is achieving the desired outcome (reduced wait times and enhanced patient satisfaction). Any necessary revisions to the SOP will be made based on this feedback.</w:t>
      </w:r>
    </w:p>
    <w:p w14:paraId="2F16CAA1"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66E2227E">
          <v:rect id="_x0000_i1032" style="width:0;height:1.5pt" o:hralign="center" o:hrstd="t" o:hr="t" fillcolor="#a0a0a0" stroked="f"/>
        </w:pict>
      </w:r>
    </w:p>
    <w:p w14:paraId="18684673"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7. Compliance</w:t>
      </w:r>
    </w:p>
    <w:p w14:paraId="736379F3"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 xml:space="preserve">Explain how </w:t>
      </w:r>
      <w:r w:rsidRPr="00E35762">
        <w:rPr>
          <w:rFonts w:ascii="Arial" w:hAnsi="Arial" w:cs="Arial"/>
          <w:b/>
          <w:bCs/>
          <w:sz w:val="22"/>
          <w:szCs w:val="22"/>
        </w:rPr>
        <w:t>compliance</w:t>
      </w:r>
      <w:r w:rsidRPr="00E35762">
        <w:rPr>
          <w:rFonts w:ascii="Arial" w:hAnsi="Arial" w:cs="Arial"/>
          <w:sz w:val="22"/>
          <w:szCs w:val="22"/>
        </w:rPr>
        <w:t xml:space="preserve"> with the SOP will be ensured and any consequences for not following the procedure.</w:t>
      </w:r>
    </w:p>
    <w:p w14:paraId="4A4A46C1" w14:textId="77777777" w:rsidR="00983B95" w:rsidRPr="00E35762" w:rsidRDefault="00983B95" w:rsidP="00983B95">
      <w:pPr>
        <w:numPr>
          <w:ilvl w:val="0"/>
          <w:numId w:val="7"/>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r w:rsidRPr="00E35762">
        <w:rPr>
          <w:rFonts w:ascii="Arial" w:hAnsi="Arial" w:cs="Arial"/>
          <w:sz w:val="22"/>
          <w:szCs w:val="22"/>
        </w:rPr>
        <w:br/>
        <w:t>All clinical and administrative staff must adhere to the SOP. Non-compliance will result in corrective actions, including retraining or disciplinary measures.</w:t>
      </w:r>
    </w:p>
    <w:p w14:paraId="1E892E1C"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0C521A43">
          <v:rect id="_x0000_i1033" style="width:0;height:1.5pt" o:hralign="center" o:hrstd="t" o:hr="t" fillcolor="#a0a0a0" stroked="f"/>
        </w:pict>
      </w:r>
    </w:p>
    <w:p w14:paraId="0FBAB367"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8. Revision History</w:t>
      </w:r>
    </w:p>
    <w:p w14:paraId="088137FC" w14:textId="77777777" w:rsidR="00983B95" w:rsidRPr="00E35762" w:rsidRDefault="00983B95" w:rsidP="00983B95">
      <w:pPr>
        <w:spacing w:line="276" w:lineRule="auto"/>
        <w:rPr>
          <w:rFonts w:ascii="Arial" w:hAnsi="Arial" w:cs="Arial"/>
          <w:sz w:val="22"/>
          <w:szCs w:val="22"/>
        </w:rPr>
      </w:pPr>
      <w:r w:rsidRPr="00E35762">
        <w:rPr>
          <w:rFonts w:ascii="Arial" w:hAnsi="Arial" w:cs="Arial"/>
          <w:sz w:val="22"/>
          <w:szCs w:val="22"/>
        </w:rPr>
        <w:t>Document any revisions made to the SOP over time to ensure it stays up-to-date and relevant.</w:t>
      </w:r>
    </w:p>
    <w:p w14:paraId="604D6F8C" w14:textId="77777777" w:rsidR="00983B95" w:rsidRPr="00E35762" w:rsidRDefault="00983B95" w:rsidP="00983B95">
      <w:pPr>
        <w:numPr>
          <w:ilvl w:val="0"/>
          <w:numId w:val="8"/>
        </w:numPr>
        <w:spacing w:line="276" w:lineRule="auto"/>
        <w:rPr>
          <w:rFonts w:ascii="Arial" w:hAnsi="Arial" w:cs="Arial"/>
          <w:sz w:val="22"/>
          <w:szCs w:val="22"/>
        </w:rPr>
      </w:pPr>
      <w:r w:rsidRPr="00E35762">
        <w:rPr>
          <w:rFonts w:ascii="Arial" w:hAnsi="Arial" w:cs="Arial"/>
          <w:b/>
          <w:bCs/>
          <w:sz w:val="22"/>
          <w:szCs w:val="22"/>
        </w:rPr>
        <w:t>Example</w:t>
      </w:r>
      <w:r w:rsidRPr="00E35762">
        <w:rPr>
          <w:rFonts w:ascii="Arial" w:hAnsi="Arial" w:cs="Arial"/>
          <w:sz w:val="22"/>
          <w:szCs w:val="22"/>
        </w:rPr>
        <w:t>:</w:t>
      </w:r>
    </w:p>
    <w:p w14:paraId="15BD461F" w14:textId="77777777" w:rsidR="00983B95" w:rsidRPr="00E35762" w:rsidRDefault="00983B95" w:rsidP="00983B95">
      <w:pPr>
        <w:numPr>
          <w:ilvl w:val="1"/>
          <w:numId w:val="8"/>
        </w:numPr>
        <w:spacing w:line="276" w:lineRule="auto"/>
        <w:rPr>
          <w:rFonts w:ascii="Arial" w:hAnsi="Arial" w:cs="Arial"/>
          <w:sz w:val="22"/>
          <w:szCs w:val="22"/>
        </w:rPr>
      </w:pPr>
      <w:r w:rsidRPr="00E35762">
        <w:rPr>
          <w:rFonts w:ascii="Arial" w:hAnsi="Arial" w:cs="Arial"/>
          <w:b/>
          <w:bCs/>
          <w:sz w:val="22"/>
          <w:szCs w:val="22"/>
        </w:rPr>
        <w:t>Version 1.0</w:t>
      </w:r>
      <w:r w:rsidRPr="00E35762">
        <w:rPr>
          <w:rFonts w:ascii="Arial" w:hAnsi="Arial" w:cs="Arial"/>
          <w:sz w:val="22"/>
          <w:szCs w:val="22"/>
        </w:rPr>
        <w:t>: Initial version created on MM/DD/YYYY.</w:t>
      </w:r>
    </w:p>
    <w:p w14:paraId="1937DB32"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44C631B0">
          <v:rect id="_x0000_i1034" style="width:0;height:1.5pt" o:hralign="center" o:hrstd="t" o:hr="t" fillcolor="#a0a0a0" stroked="f"/>
        </w:pict>
      </w:r>
    </w:p>
    <w:p w14:paraId="0EE0CF08" w14:textId="13CE4DA8" w:rsidR="00983B95" w:rsidRPr="00E35762" w:rsidRDefault="00983B95" w:rsidP="00983B95">
      <w:pPr>
        <w:spacing w:line="276" w:lineRule="auto"/>
        <w:rPr>
          <w:rFonts w:ascii="Arial" w:hAnsi="Arial" w:cs="Arial"/>
          <w:b/>
          <w:bCs/>
          <w:sz w:val="22"/>
          <w:szCs w:val="22"/>
        </w:rPr>
      </w:pPr>
      <w:r>
        <w:rPr>
          <w:rFonts w:ascii="Arial" w:hAnsi="Arial" w:cs="Arial"/>
          <w:b/>
          <w:bCs/>
          <w:sz w:val="22"/>
          <w:szCs w:val="22"/>
        </w:rPr>
        <w:lastRenderedPageBreak/>
        <w:br/>
      </w:r>
      <w:r w:rsidRPr="00E35762">
        <w:rPr>
          <w:rFonts w:ascii="Arial" w:hAnsi="Arial" w:cs="Arial"/>
          <w:b/>
          <w:bCs/>
          <w:sz w:val="22"/>
          <w:szCs w:val="22"/>
        </w:rPr>
        <w:t>Signatures:</w:t>
      </w:r>
    </w:p>
    <w:p w14:paraId="61730C6B" w14:textId="77777777" w:rsidR="00983B95" w:rsidRPr="00E35762" w:rsidRDefault="00983B95" w:rsidP="00983B95">
      <w:pPr>
        <w:numPr>
          <w:ilvl w:val="0"/>
          <w:numId w:val="9"/>
        </w:numPr>
        <w:spacing w:line="276" w:lineRule="auto"/>
        <w:rPr>
          <w:rFonts w:ascii="Arial" w:hAnsi="Arial" w:cs="Arial"/>
          <w:sz w:val="22"/>
          <w:szCs w:val="22"/>
        </w:rPr>
      </w:pPr>
      <w:r w:rsidRPr="00E35762">
        <w:rPr>
          <w:rFonts w:ascii="Arial" w:hAnsi="Arial" w:cs="Arial"/>
          <w:b/>
          <w:bCs/>
          <w:sz w:val="22"/>
          <w:szCs w:val="22"/>
        </w:rPr>
        <w:t>Prepared by</w:t>
      </w:r>
      <w:r w:rsidRPr="00E35762">
        <w:rPr>
          <w:rFonts w:ascii="Arial" w:hAnsi="Arial" w:cs="Arial"/>
          <w:sz w:val="22"/>
          <w:szCs w:val="22"/>
        </w:rPr>
        <w:t xml:space="preserve">: </w:t>
      </w:r>
      <w:r w:rsidRPr="00E35762">
        <w:rPr>
          <w:rFonts w:ascii="Arial" w:hAnsi="Arial" w:cs="Arial"/>
          <w:i/>
          <w:iCs/>
          <w:sz w:val="22"/>
          <w:szCs w:val="22"/>
        </w:rPr>
        <w:t>(Name/Title)</w:t>
      </w:r>
    </w:p>
    <w:p w14:paraId="15B04CA6" w14:textId="77777777" w:rsidR="00983B95" w:rsidRPr="00E35762" w:rsidRDefault="00983B95" w:rsidP="00983B95">
      <w:pPr>
        <w:numPr>
          <w:ilvl w:val="0"/>
          <w:numId w:val="9"/>
        </w:numPr>
        <w:spacing w:line="276" w:lineRule="auto"/>
        <w:rPr>
          <w:rFonts w:ascii="Arial" w:hAnsi="Arial" w:cs="Arial"/>
          <w:sz w:val="22"/>
          <w:szCs w:val="22"/>
        </w:rPr>
      </w:pPr>
      <w:r w:rsidRPr="00E35762">
        <w:rPr>
          <w:rFonts w:ascii="Arial" w:hAnsi="Arial" w:cs="Arial"/>
          <w:b/>
          <w:bCs/>
          <w:sz w:val="22"/>
          <w:szCs w:val="22"/>
        </w:rPr>
        <w:t>Approved by</w:t>
      </w:r>
      <w:r w:rsidRPr="00E35762">
        <w:rPr>
          <w:rFonts w:ascii="Arial" w:hAnsi="Arial" w:cs="Arial"/>
          <w:sz w:val="22"/>
          <w:szCs w:val="22"/>
        </w:rPr>
        <w:t xml:space="preserve">: </w:t>
      </w:r>
      <w:r w:rsidRPr="00E35762">
        <w:rPr>
          <w:rFonts w:ascii="Arial" w:hAnsi="Arial" w:cs="Arial"/>
          <w:i/>
          <w:iCs/>
          <w:sz w:val="22"/>
          <w:szCs w:val="22"/>
        </w:rPr>
        <w:t>(Name/Title)</w:t>
      </w:r>
    </w:p>
    <w:p w14:paraId="277945BC"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026D135E">
          <v:rect id="_x0000_i1035" style="width:0;height:1.5pt" o:hralign="center" o:hrstd="t" o:hr="t" fillcolor="#a0a0a0" stroked="f"/>
        </w:pict>
      </w:r>
    </w:p>
    <w:p w14:paraId="7275176F"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Instructions for Using the SOP Template</w:t>
      </w:r>
    </w:p>
    <w:p w14:paraId="1110EADF" w14:textId="77777777" w:rsidR="00983B95" w:rsidRPr="00E35762" w:rsidRDefault="00983B95" w:rsidP="00983B95">
      <w:pPr>
        <w:numPr>
          <w:ilvl w:val="0"/>
          <w:numId w:val="10"/>
        </w:numPr>
        <w:spacing w:line="276" w:lineRule="auto"/>
        <w:rPr>
          <w:rFonts w:ascii="Arial" w:hAnsi="Arial" w:cs="Arial"/>
          <w:sz w:val="22"/>
          <w:szCs w:val="22"/>
        </w:rPr>
      </w:pPr>
      <w:r w:rsidRPr="00E35762">
        <w:rPr>
          <w:rFonts w:ascii="Arial" w:hAnsi="Arial" w:cs="Arial"/>
          <w:b/>
          <w:bCs/>
          <w:sz w:val="22"/>
          <w:szCs w:val="22"/>
        </w:rPr>
        <w:t>Define the Purpose</w:t>
      </w:r>
      <w:r w:rsidRPr="00E35762">
        <w:rPr>
          <w:rFonts w:ascii="Arial" w:hAnsi="Arial" w:cs="Arial"/>
          <w:sz w:val="22"/>
          <w:szCs w:val="22"/>
        </w:rPr>
        <w:t>: Start by clearly stating why the SOP is necessary and how it supports osteopathic care values.</w:t>
      </w:r>
    </w:p>
    <w:p w14:paraId="510F3611" w14:textId="77777777" w:rsidR="00983B95" w:rsidRPr="00E35762" w:rsidRDefault="00983B95" w:rsidP="00983B95">
      <w:pPr>
        <w:numPr>
          <w:ilvl w:val="0"/>
          <w:numId w:val="10"/>
        </w:numPr>
        <w:spacing w:line="276" w:lineRule="auto"/>
        <w:rPr>
          <w:rFonts w:ascii="Arial" w:hAnsi="Arial" w:cs="Arial"/>
          <w:sz w:val="22"/>
          <w:szCs w:val="22"/>
        </w:rPr>
      </w:pPr>
      <w:r w:rsidRPr="00E35762">
        <w:rPr>
          <w:rFonts w:ascii="Arial" w:hAnsi="Arial" w:cs="Arial"/>
          <w:b/>
          <w:bCs/>
          <w:sz w:val="22"/>
          <w:szCs w:val="22"/>
        </w:rPr>
        <w:t>Outline Responsibilities</w:t>
      </w:r>
      <w:r w:rsidRPr="00E35762">
        <w:rPr>
          <w:rFonts w:ascii="Arial" w:hAnsi="Arial" w:cs="Arial"/>
          <w:sz w:val="22"/>
          <w:szCs w:val="22"/>
        </w:rPr>
        <w:t>: Ensure everyone involved understands their role in executing the procedure.</w:t>
      </w:r>
    </w:p>
    <w:p w14:paraId="4F9A07D6" w14:textId="77777777" w:rsidR="00983B95" w:rsidRPr="00E35762" w:rsidRDefault="00983B95" w:rsidP="00983B95">
      <w:pPr>
        <w:numPr>
          <w:ilvl w:val="0"/>
          <w:numId w:val="10"/>
        </w:numPr>
        <w:spacing w:line="276" w:lineRule="auto"/>
        <w:rPr>
          <w:rFonts w:ascii="Arial" w:hAnsi="Arial" w:cs="Arial"/>
          <w:sz w:val="22"/>
          <w:szCs w:val="22"/>
        </w:rPr>
      </w:pPr>
      <w:r w:rsidRPr="00E35762">
        <w:rPr>
          <w:rFonts w:ascii="Arial" w:hAnsi="Arial" w:cs="Arial"/>
          <w:b/>
          <w:bCs/>
          <w:sz w:val="22"/>
          <w:szCs w:val="22"/>
        </w:rPr>
        <w:t>Detail the Steps</w:t>
      </w:r>
      <w:r w:rsidRPr="00E35762">
        <w:rPr>
          <w:rFonts w:ascii="Arial" w:hAnsi="Arial" w:cs="Arial"/>
          <w:sz w:val="22"/>
          <w:szCs w:val="22"/>
        </w:rPr>
        <w:t>: Provide a clear, step-by-step breakdown of the tasks to be performed, ensuring the process is consistent and effective.</w:t>
      </w:r>
    </w:p>
    <w:p w14:paraId="632B7887" w14:textId="77777777" w:rsidR="00983B95" w:rsidRPr="00E35762" w:rsidRDefault="00983B95" w:rsidP="00983B95">
      <w:pPr>
        <w:numPr>
          <w:ilvl w:val="0"/>
          <w:numId w:val="10"/>
        </w:numPr>
        <w:spacing w:line="276" w:lineRule="auto"/>
        <w:rPr>
          <w:rFonts w:ascii="Arial" w:hAnsi="Arial" w:cs="Arial"/>
          <w:sz w:val="22"/>
          <w:szCs w:val="22"/>
        </w:rPr>
      </w:pPr>
      <w:r w:rsidRPr="00E35762">
        <w:rPr>
          <w:rFonts w:ascii="Arial" w:hAnsi="Arial" w:cs="Arial"/>
          <w:b/>
          <w:bCs/>
          <w:sz w:val="22"/>
          <w:szCs w:val="22"/>
        </w:rPr>
        <w:t>Monitor for Compliance</w:t>
      </w:r>
      <w:r w:rsidRPr="00E35762">
        <w:rPr>
          <w:rFonts w:ascii="Arial" w:hAnsi="Arial" w:cs="Arial"/>
          <w:sz w:val="22"/>
          <w:szCs w:val="22"/>
        </w:rPr>
        <w:t xml:space="preserve">: Regularly review the SOP to make sure it's followed and effective, </w:t>
      </w:r>
      <w:proofErr w:type="gramStart"/>
      <w:r w:rsidRPr="00E35762">
        <w:rPr>
          <w:rFonts w:ascii="Arial" w:hAnsi="Arial" w:cs="Arial"/>
          <w:sz w:val="22"/>
          <w:szCs w:val="22"/>
        </w:rPr>
        <w:t>making adjustments</w:t>
      </w:r>
      <w:proofErr w:type="gramEnd"/>
      <w:r w:rsidRPr="00E35762">
        <w:rPr>
          <w:rFonts w:ascii="Arial" w:hAnsi="Arial" w:cs="Arial"/>
          <w:sz w:val="22"/>
          <w:szCs w:val="22"/>
        </w:rPr>
        <w:t xml:space="preserve"> as needed.</w:t>
      </w:r>
    </w:p>
    <w:p w14:paraId="15BBC071" w14:textId="77777777" w:rsidR="00983B95" w:rsidRPr="00E35762" w:rsidRDefault="00000000" w:rsidP="00983B95">
      <w:pPr>
        <w:spacing w:line="276" w:lineRule="auto"/>
        <w:rPr>
          <w:rFonts w:ascii="Arial" w:hAnsi="Arial" w:cs="Arial"/>
          <w:sz w:val="22"/>
          <w:szCs w:val="22"/>
        </w:rPr>
      </w:pPr>
      <w:r>
        <w:rPr>
          <w:rFonts w:ascii="Arial" w:hAnsi="Arial" w:cs="Arial"/>
          <w:sz w:val="22"/>
          <w:szCs w:val="22"/>
        </w:rPr>
        <w:pict w14:anchorId="2D8CBC3D">
          <v:rect id="_x0000_i1036" style="width:0;height:1.5pt" o:hralign="center" o:hrstd="t" o:hr="t" fillcolor="#a0a0a0" stroked="f"/>
        </w:pict>
      </w:r>
    </w:p>
    <w:p w14:paraId="5ED26A05" w14:textId="77777777" w:rsidR="00983B95" w:rsidRPr="00E35762" w:rsidRDefault="00983B95" w:rsidP="00983B95">
      <w:pPr>
        <w:spacing w:line="276" w:lineRule="auto"/>
        <w:rPr>
          <w:rFonts w:ascii="Arial" w:hAnsi="Arial" w:cs="Arial"/>
          <w:b/>
          <w:bCs/>
          <w:sz w:val="22"/>
          <w:szCs w:val="22"/>
        </w:rPr>
      </w:pPr>
      <w:r w:rsidRPr="00E35762">
        <w:rPr>
          <w:rFonts w:ascii="Arial" w:hAnsi="Arial" w:cs="Arial"/>
          <w:b/>
          <w:bCs/>
          <w:sz w:val="22"/>
          <w:szCs w:val="22"/>
        </w:rPr>
        <w:t>Why This SOP Template is Useful</w:t>
      </w:r>
    </w:p>
    <w:p w14:paraId="493A19C8" w14:textId="77777777" w:rsidR="00983B95" w:rsidRPr="00E35762" w:rsidRDefault="00983B95" w:rsidP="00983B95">
      <w:pPr>
        <w:numPr>
          <w:ilvl w:val="0"/>
          <w:numId w:val="11"/>
        </w:numPr>
        <w:spacing w:line="276" w:lineRule="auto"/>
        <w:rPr>
          <w:rFonts w:ascii="Arial" w:hAnsi="Arial" w:cs="Arial"/>
          <w:sz w:val="22"/>
          <w:szCs w:val="22"/>
        </w:rPr>
      </w:pPr>
      <w:r w:rsidRPr="00E35762">
        <w:rPr>
          <w:rFonts w:ascii="Arial" w:hAnsi="Arial" w:cs="Arial"/>
          <w:b/>
          <w:bCs/>
          <w:sz w:val="22"/>
          <w:szCs w:val="22"/>
        </w:rPr>
        <w:t>Consistency in Care</w:t>
      </w:r>
      <w:r w:rsidRPr="00E35762">
        <w:rPr>
          <w:rFonts w:ascii="Arial" w:hAnsi="Arial" w:cs="Arial"/>
          <w:sz w:val="22"/>
          <w:szCs w:val="22"/>
        </w:rPr>
        <w:t>: Standardizing procedures ensures that every patient receives consistent, high-quality care.</w:t>
      </w:r>
    </w:p>
    <w:p w14:paraId="54FBF0EF" w14:textId="77777777" w:rsidR="00983B95" w:rsidRPr="00E35762" w:rsidRDefault="00983B95" w:rsidP="00983B95">
      <w:pPr>
        <w:numPr>
          <w:ilvl w:val="0"/>
          <w:numId w:val="11"/>
        </w:numPr>
        <w:spacing w:line="276" w:lineRule="auto"/>
        <w:rPr>
          <w:rFonts w:ascii="Arial" w:hAnsi="Arial" w:cs="Arial"/>
          <w:sz w:val="22"/>
          <w:szCs w:val="22"/>
        </w:rPr>
      </w:pPr>
      <w:r w:rsidRPr="00E35762">
        <w:rPr>
          <w:rFonts w:ascii="Arial" w:hAnsi="Arial" w:cs="Arial"/>
          <w:b/>
          <w:bCs/>
          <w:sz w:val="22"/>
          <w:szCs w:val="22"/>
        </w:rPr>
        <w:t>Holistic Alignment</w:t>
      </w:r>
      <w:r w:rsidRPr="00E35762">
        <w:rPr>
          <w:rFonts w:ascii="Arial" w:hAnsi="Arial" w:cs="Arial"/>
          <w:sz w:val="22"/>
          <w:szCs w:val="22"/>
        </w:rPr>
        <w:t>: The template is designed to integrate osteopathic values, ensuring that patient-centered care is maintained.</w:t>
      </w:r>
    </w:p>
    <w:p w14:paraId="6056F483" w14:textId="77777777" w:rsidR="00983B95" w:rsidRPr="00E35762" w:rsidRDefault="00983B95" w:rsidP="00983B95">
      <w:pPr>
        <w:numPr>
          <w:ilvl w:val="0"/>
          <w:numId w:val="11"/>
        </w:numPr>
        <w:spacing w:line="276" w:lineRule="auto"/>
        <w:rPr>
          <w:rFonts w:ascii="Arial" w:hAnsi="Arial" w:cs="Arial"/>
          <w:sz w:val="22"/>
          <w:szCs w:val="22"/>
        </w:rPr>
      </w:pPr>
      <w:r w:rsidRPr="00E35762">
        <w:rPr>
          <w:rFonts w:ascii="Arial" w:hAnsi="Arial" w:cs="Arial"/>
          <w:b/>
          <w:bCs/>
          <w:sz w:val="22"/>
          <w:szCs w:val="22"/>
        </w:rPr>
        <w:t>Clear Accountability</w:t>
      </w:r>
      <w:r w:rsidRPr="00E35762">
        <w:rPr>
          <w:rFonts w:ascii="Arial" w:hAnsi="Arial" w:cs="Arial"/>
          <w:sz w:val="22"/>
          <w:szCs w:val="22"/>
        </w:rPr>
        <w:t>: By assigning responsibilities and detailing the procedure, the template ensures that each staff member knows their role in maintaining improvements.</w:t>
      </w:r>
    </w:p>
    <w:p w14:paraId="146A5A67" w14:textId="77777777" w:rsidR="008A3C19" w:rsidRDefault="008A3C19"/>
    <w:sectPr w:rsidR="008A3C19" w:rsidSect="001D28E9">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021C2" w14:textId="77777777" w:rsidR="00ED3B4C" w:rsidRDefault="00ED3B4C" w:rsidP="001D28E9">
      <w:r>
        <w:separator/>
      </w:r>
    </w:p>
  </w:endnote>
  <w:endnote w:type="continuationSeparator" w:id="0">
    <w:p w14:paraId="7928DA77" w14:textId="77777777" w:rsidR="00ED3B4C" w:rsidRDefault="00ED3B4C" w:rsidP="001D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A76F4" w14:textId="77777777" w:rsidR="00ED3B4C" w:rsidRDefault="00ED3B4C" w:rsidP="001D28E9">
      <w:r>
        <w:separator/>
      </w:r>
    </w:p>
  </w:footnote>
  <w:footnote w:type="continuationSeparator" w:id="0">
    <w:p w14:paraId="0C7121B9" w14:textId="77777777" w:rsidR="00ED3B4C" w:rsidRDefault="00ED3B4C" w:rsidP="001D2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B417" w14:textId="3C666206" w:rsidR="001D28E9" w:rsidRDefault="001D28E9">
    <w:pPr>
      <w:pStyle w:val="Header"/>
    </w:pPr>
    <w:r>
      <w:rPr>
        <w:noProof/>
        <w14:ligatures w14:val="standardContextual"/>
      </w:rPr>
      <w:drawing>
        <wp:anchor distT="0" distB="0" distL="114300" distR="114300" simplePos="0" relativeHeight="251658240" behindDoc="0" locked="0" layoutInCell="1" allowOverlap="1" wp14:anchorId="3ECB5F44" wp14:editId="23A0D7C5">
          <wp:simplePos x="0" y="0"/>
          <wp:positionH relativeFrom="margin">
            <wp:posOffset>1914525</wp:posOffset>
          </wp:positionH>
          <wp:positionV relativeFrom="paragraph">
            <wp:posOffset>-292100</wp:posOffset>
          </wp:positionV>
          <wp:extent cx="2114550" cy="591820"/>
          <wp:effectExtent l="0" t="0" r="0" b="0"/>
          <wp:wrapNone/>
          <wp:docPr id="172896132"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6132" name="Picture 1" descr="A blue logo with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4550" cy="591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805"/>
    <w:multiLevelType w:val="multilevel"/>
    <w:tmpl w:val="6B5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4298"/>
    <w:multiLevelType w:val="multilevel"/>
    <w:tmpl w:val="FED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5757E"/>
    <w:multiLevelType w:val="multilevel"/>
    <w:tmpl w:val="6E92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C505E"/>
    <w:multiLevelType w:val="multilevel"/>
    <w:tmpl w:val="FDA4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47454"/>
    <w:multiLevelType w:val="multilevel"/>
    <w:tmpl w:val="FBC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01B1F"/>
    <w:multiLevelType w:val="multilevel"/>
    <w:tmpl w:val="5DBEA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15994"/>
    <w:multiLevelType w:val="multilevel"/>
    <w:tmpl w:val="9F9EF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407EB"/>
    <w:multiLevelType w:val="multilevel"/>
    <w:tmpl w:val="D5E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10F42"/>
    <w:multiLevelType w:val="multilevel"/>
    <w:tmpl w:val="2F8C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3026C"/>
    <w:multiLevelType w:val="multilevel"/>
    <w:tmpl w:val="4000C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35FE3"/>
    <w:multiLevelType w:val="multilevel"/>
    <w:tmpl w:val="C4A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15238">
    <w:abstractNumId w:val="0"/>
  </w:num>
  <w:num w:numId="2" w16cid:durableId="1193611436">
    <w:abstractNumId w:val="1"/>
  </w:num>
  <w:num w:numId="3" w16cid:durableId="1263956893">
    <w:abstractNumId w:val="6"/>
  </w:num>
  <w:num w:numId="4" w16cid:durableId="1366178258">
    <w:abstractNumId w:val="5"/>
  </w:num>
  <w:num w:numId="5" w16cid:durableId="664043465">
    <w:abstractNumId w:val="10"/>
  </w:num>
  <w:num w:numId="6" w16cid:durableId="169562983">
    <w:abstractNumId w:val="3"/>
  </w:num>
  <w:num w:numId="7" w16cid:durableId="588778425">
    <w:abstractNumId w:val="7"/>
  </w:num>
  <w:num w:numId="8" w16cid:durableId="1178231335">
    <w:abstractNumId w:val="9"/>
  </w:num>
  <w:num w:numId="9" w16cid:durableId="2145464903">
    <w:abstractNumId w:val="8"/>
  </w:num>
  <w:num w:numId="10" w16cid:durableId="122038168">
    <w:abstractNumId w:val="2"/>
  </w:num>
  <w:num w:numId="11" w16cid:durableId="1882402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95"/>
    <w:rsid w:val="001D28E9"/>
    <w:rsid w:val="00390AB0"/>
    <w:rsid w:val="00587F92"/>
    <w:rsid w:val="00697673"/>
    <w:rsid w:val="00897C12"/>
    <w:rsid w:val="008A3C19"/>
    <w:rsid w:val="00983B95"/>
    <w:rsid w:val="00ED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CC98"/>
  <w15:chartTrackingRefBased/>
  <w15:docId w15:val="{46FCDB4D-6B35-49E8-8AD5-C783BB7A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95"/>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983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B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B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B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B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B95"/>
    <w:rPr>
      <w:rFonts w:eastAsiaTheme="majorEastAsia" w:cstheme="majorBidi"/>
      <w:color w:val="272727" w:themeColor="text1" w:themeTint="D8"/>
    </w:rPr>
  </w:style>
  <w:style w:type="paragraph" w:styleId="Title">
    <w:name w:val="Title"/>
    <w:basedOn w:val="Normal"/>
    <w:next w:val="Normal"/>
    <w:link w:val="TitleChar"/>
    <w:uiPriority w:val="10"/>
    <w:qFormat/>
    <w:rsid w:val="00983B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B95"/>
    <w:pPr>
      <w:spacing w:before="160"/>
      <w:jc w:val="center"/>
    </w:pPr>
    <w:rPr>
      <w:i/>
      <w:iCs/>
      <w:color w:val="404040" w:themeColor="text1" w:themeTint="BF"/>
    </w:rPr>
  </w:style>
  <w:style w:type="character" w:customStyle="1" w:styleId="QuoteChar">
    <w:name w:val="Quote Char"/>
    <w:basedOn w:val="DefaultParagraphFont"/>
    <w:link w:val="Quote"/>
    <w:uiPriority w:val="29"/>
    <w:rsid w:val="00983B95"/>
    <w:rPr>
      <w:i/>
      <w:iCs/>
      <w:color w:val="404040" w:themeColor="text1" w:themeTint="BF"/>
    </w:rPr>
  </w:style>
  <w:style w:type="paragraph" w:styleId="ListParagraph">
    <w:name w:val="List Paragraph"/>
    <w:basedOn w:val="Normal"/>
    <w:uiPriority w:val="34"/>
    <w:qFormat/>
    <w:rsid w:val="00983B95"/>
    <w:pPr>
      <w:ind w:left="720"/>
      <w:contextualSpacing/>
    </w:pPr>
  </w:style>
  <w:style w:type="character" w:styleId="IntenseEmphasis">
    <w:name w:val="Intense Emphasis"/>
    <w:basedOn w:val="DefaultParagraphFont"/>
    <w:uiPriority w:val="21"/>
    <w:qFormat/>
    <w:rsid w:val="00983B95"/>
    <w:rPr>
      <w:i/>
      <w:iCs/>
      <w:color w:val="0F4761" w:themeColor="accent1" w:themeShade="BF"/>
    </w:rPr>
  </w:style>
  <w:style w:type="paragraph" w:styleId="IntenseQuote">
    <w:name w:val="Intense Quote"/>
    <w:basedOn w:val="Normal"/>
    <w:next w:val="Normal"/>
    <w:link w:val="IntenseQuoteChar"/>
    <w:uiPriority w:val="30"/>
    <w:qFormat/>
    <w:rsid w:val="00983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B95"/>
    <w:rPr>
      <w:i/>
      <w:iCs/>
      <w:color w:val="0F4761" w:themeColor="accent1" w:themeShade="BF"/>
    </w:rPr>
  </w:style>
  <w:style w:type="character" w:styleId="IntenseReference">
    <w:name w:val="Intense Reference"/>
    <w:basedOn w:val="DefaultParagraphFont"/>
    <w:uiPriority w:val="32"/>
    <w:qFormat/>
    <w:rsid w:val="00983B95"/>
    <w:rPr>
      <w:b/>
      <w:bCs/>
      <w:smallCaps/>
      <w:color w:val="0F4761" w:themeColor="accent1" w:themeShade="BF"/>
      <w:spacing w:val="5"/>
    </w:rPr>
  </w:style>
  <w:style w:type="paragraph" w:styleId="Header">
    <w:name w:val="header"/>
    <w:basedOn w:val="Normal"/>
    <w:link w:val="HeaderChar"/>
    <w:uiPriority w:val="99"/>
    <w:unhideWhenUsed/>
    <w:rsid w:val="001D28E9"/>
    <w:pPr>
      <w:tabs>
        <w:tab w:val="center" w:pos="4680"/>
        <w:tab w:val="right" w:pos="9360"/>
      </w:tabs>
    </w:pPr>
  </w:style>
  <w:style w:type="character" w:customStyle="1" w:styleId="HeaderChar">
    <w:name w:val="Header Char"/>
    <w:basedOn w:val="DefaultParagraphFont"/>
    <w:link w:val="Header"/>
    <w:uiPriority w:val="99"/>
    <w:rsid w:val="001D28E9"/>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1D28E9"/>
    <w:pPr>
      <w:tabs>
        <w:tab w:val="center" w:pos="4680"/>
        <w:tab w:val="right" w:pos="9360"/>
      </w:tabs>
    </w:pPr>
  </w:style>
  <w:style w:type="character" w:customStyle="1" w:styleId="FooterChar">
    <w:name w:val="Footer Char"/>
    <w:basedOn w:val="DefaultParagraphFont"/>
    <w:link w:val="Footer"/>
    <w:uiPriority w:val="99"/>
    <w:rsid w:val="001D28E9"/>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Shivam</dc:creator>
  <cp:keywords/>
  <dc:description/>
  <cp:lastModifiedBy>Arvia, Katie</cp:lastModifiedBy>
  <cp:revision>2</cp:revision>
  <dcterms:created xsi:type="dcterms:W3CDTF">2024-10-10T16:39:00Z</dcterms:created>
  <dcterms:modified xsi:type="dcterms:W3CDTF">2024-11-19T20:57:00Z</dcterms:modified>
</cp:coreProperties>
</file>