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03" w:rsidRPr="00E6644E" w:rsidRDefault="00C65E65" w:rsidP="00C65E65">
      <w:pPr>
        <w:spacing w:after="0" w:line="240" w:lineRule="auto"/>
        <w:rPr>
          <w:b/>
        </w:rPr>
      </w:pPr>
      <w:r w:rsidRPr="000A7701">
        <w:rPr>
          <w:b/>
        </w:rPr>
        <w:t>Name of Primary Category 1 Sponsor (Accredited Provider of Activity):</w:t>
      </w:r>
    </w:p>
    <w:p w:rsidR="00C65E65" w:rsidRDefault="00C65E65" w:rsidP="00E6644E">
      <w:pPr>
        <w:spacing w:before="100"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5E65" w:rsidRPr="000A7701" w:rsidRDefault="00C65E65" w:rsidP="00E6644E">
      <w:pPr>
        <w:spacing w:before="100" w:after="0" w:line="240" w:lineRule="auto"/>
        <w:rPr>
          <w:b/>
        </w:rPr>
      </w:pPr>
      <w:r w:rsidRPr="000A7701">
        <w:rPr>
          <w:b/>
        </w:rPr>
        <w:t>Sponsor</w:t>
      </w:r>
      <w:r w:rsidR="00A97F37">
        <w:rPr>
          <w:b/>
        </w:rPr>
        <w:t>’s</w:t>
      </w:r>
      <w:r w:rsidRPr="000A7701">
        <w:rPr>
          <w:b/>
        </w:rPr>
        <w:t xml:space="preserve"> AOA Number:</w:t>
      </w:r>
      <w:r w:rsidRPr="000A7701">
        <w:rPr>
          <w:b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>
        <w:rPr>
          <w:b/>
          <w:u w:val="single"/>
        </w:rPr>
        <w:tab/>
      </w:r>
    </w:p>
    <w:p w:rsidR="00C65E65" w:rsidRPr="000A7701" w:rsidRDefault="00C65E65" w:rsidP="00E6644E">
      <w:pPr>
        <w:spacing w:before="100" w:after="0" w:line="240" w:lineRule="auto"/>
        <w:rPr>
          <w:b/>
        </w:rPr>
      </w:pPr>
      <w:r w:rsidRPr="000A7701">
        <w:rPr>
          <w:b/>
        </w:rPr>
        <w:t>If applicable, name of Joint Sponsor:</w:t>
      </w:r>
      <w:r w:rsidRPr="000A7701">
        <w:rPr>
          <w:b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>
        <w:rPr>
          <w:b/>
          <w:u w:val="single"/>
        </w:rPr>
        <w:tab/>
      </w:r>
    </w:p>
    <w:p w:rsidR="00CE5CC0" w:rsidRPr="000A7701" w:rsidRDefault="00CE5CC0" w:rsidP="00E6644E">
      <w:pPr>
        <w:spacing w:before="100" w:after="0" w:line="240" w:lineRule="auto"/>
        <w:rPr>
          <w:b/>
        </w:rPr>
      </w:pPr>
      <w:r w:rsidRPr="000A7701">
        <w:rPr>
          <w:b/>
        </w:rPr>
        <w:t>Activity Title:</w:t>
      </w:r>
      <w:r w:rsidRPr="000A7701">
        <w:rPr>
          <w:b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>
        <w:rPr>
          <w:b/>
          <w:u w:val="single"/>
        </w:rPr>
        <w:tab/>
      </w:r>
    </w:p>
    <w:p w:rsidR="00CE5CC0" w:rsidRPr="000A7701" w:rsidRDefault="00CE5CC0" w:rsidP="00E6644E">
      <w:pPr>
        <w:tabs>
          <w:tab w:val="left" w:pos="3330"/>
        </w:tabs>
        <w:spacing w:before="100" w:after="0" w:line="240" w:lineRule="auto"/>
        <w:rPr>
          <w:b/>
        </w:rPr>
      </w:pPr>
      <w:r w:rsidRPr="000A7701">
        <w:rPr>
          <w:b/>
        </w:rPr>
        <w:t xml:space="preserve">Activity Start Date: </w:t>
      </w:r>
      <w:r>
        <w:rPr>
          <w:b/>
          <w:u w:val="single"/>
        </w:rPr>
        <w:tab/>
      </w:r>
      <w:r w:rsidRPr="00000C29">
        <w:rPr>
          <w:b/>
        </w:rPr>
        <w:tab/>
      </w:r>
      <w:r w:rsidRPr="000A7701">
        <w:rPr>
          <w:b/>
        </w:rPr>
        <w:t>Activity</w:t>
      </w:r>
      <w:r>
        <w:rPr>
          <w:b/>
        </w:rPr>
        <w:t xml:space="preserve"> Location (City &amp; State):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E5CC0" w:rsidRPr="003E22B6" w:rsidRDefault="00CE5CC0" w:rsidP="00E6644E">
      <w:pPr>
        <w:spacing w:before="100" w:after="0" w:line="240" w:lineRule="auto"/>
      </w:pPr>
      <w:r w:rsidRPr="0032447F">
        <w:rPr>
          <w:b/>
        </w:rPr>
        <w:t>Activity Type:</w:t>
      </w:r>
      <w:r>
        <w:tab/>
        <w:t>Live</w:t>
      </w:r>
      <w:r>
        <w:rPr>
          <w:u w:val="single"/>
        </w:rPr>
        <w:tab/>
      </w:r>
      <w:r>
        <w:rPr>
          <w:u w:val="single"/>
        </w:rPr>
        <w:tab/>
      </w:r>
      <w:r>
        <w:tab/>
        <w:t>or</w:t>
      </w:r>
      <w:r>
        <w:tab/>
        <w:t>Enduring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65E65" w:rsidRPr="00C26503" w:rsidRDefault="00C65E65" w:rsidP="00E6644E">
      <w:pPr>
        <w:tabs>
          <w:tab w:val="left" w:pos="7560"/>
        </w:tabs>
        <w:spacing w:before="100" w:after="0" w:line="240" w:lineRule="auto"/>
        <w:rPr>
          <w:sz w:val="16"/>
          <w:szCs w:val="16"/>
        </w:rPr>
      </w:pPr>
      <w:r>
        <w:rPr>
          <w:b/>
        </w:rPr>
        <w:t>Total # of Prescribers able to p</w:t>
      </w:r>
      <w:r w:rsidRPr="000A7701">
        <w:rPr>
          <w:b/>
        </w:rPr>
        <w:t>rescribe Schedule 2 &amp;</w:t>
      </w:r>
      <w:r>
        <w:rPr>
          <w:b/>
        </w:rPr>
        <w:t>/or</w:t>
      </w:r>
      <w:r w:rsidRPr="000A7701">
        <w:rPr>
          <w:b/>
        </w:rPr>
        <w:t xml:space="preserve"> 3 </w:t>
      </w:r>
      <w:r>
        <w:rPr>
          <w:b/>
        </w:rPr>
        <w:t>controlled substances:</w:t>
      </w:r>
      <w:r w:rsidR="00C26503">
        <w:rPr>
          <w:b/>
        </w:rPr>
        <w:tab/>
      </w:r>
      <w:r w:rsidR="00C26503">
        <w:rPr>
          <w:b/>
          <w:u w:val="single"/>
        </w:rPr>
        <w:tab/>
      </w:r>
      <w:r w:rsidR="00C26503">
        <w:rPr>
          <w:b/>
          <w:u w:val="single"/>
        </w:rPr>
        <w:tab/>
      </w:r>
      <w:r w:rsidR="00C26503">
        <w:rPr>
          <w:b/>
          <w:u w:val="single"/>
        </w:rPr>
        <w:tab/>
      </w:r>
      <w:r w:rsidR="00C26503">
        <w:rPr>
          <w:b/>
          <w:u w:val="single"/>
        </w:rPr>
        <w:tab/>
      </w:r>
    </w:p>
    <w:p w:rsidR="00C65E65" w:rsidRPr="000A7701" w:rsidRDefault="00C65E65" w:rsidP="00E6644E">
      <w:pPr>
        <w:spacing w:before="100" w:after="0" w:line="240" w:lineRule="auto"/>
        <w:rPr>
          <w:b/>
        </w:rPr>
      </w:pPr>
      <w:r w:rsidRPr="000A7701">
        <w:rPr>
          <w:b/>
        </w:rPr>
        <w:t xml:space="preserve">Total # of </w:t>
      </w:r>
      <w:r>
        <w:rPr>
          <w:b/>
        </w:rPr>
        <w:t xml:space="preserve">Prescribers </w:t>
      </w:r>
      <w:r w:rsidR="00000C29">
        <w:rPr>
          <w:b/>
        </w:rPr>
        <w:t xml:space="preserve">Who </w:t>
      </w:r>
      <w:r>
        <w:rPr>
          <w:b/>
        </w:rPr>
        <w:t>Su</w:t>
      </w:r>
      <w:r w:rsidRPr="000A7701">
        <w:rPr>
          <w:b/>
        </w:rPr>
        <w:t>ccessfully Complet</w:t>
      </w:r>
      <w:r w:rsidR="00000C29">
        <w:rPr>
          <w:b/>
        </w:rPr>
        <w:t xml:space="preserve">ed </w:t>
      </w:r>
      <w:r w:rsidRPr="000A7701">
        <w:rPr>
          <w:b/>
        </w:rPr>
        <w:t>REMS Activity:</w:t>
      </w:r>
      <w:r w:rsidRPr="000A7701">
        <w:rPr>
          <w:b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 w:rsidRPr="000A7701">
        <w:rPr>
          <w:b/>
          <w:u w:val="single"/>
        </w:rPr>
        <w:tab/>
      </w:r>
      <w:r>
        <w:rPr>
          <w:b/>
          <w:u w:val="single"/>
        </w:rPr>
        <w:tab/>
      </w:r>
    </w:p>
    <w:p w:rsidR="00C65E65" w:rsidRPr="00C26503" w:rsidRDefault="00C65E65" w:rsidP="00C65E65">
      <w:pPr>
        <w:spacing w:after="0" w:line="240" w:lineRule="auto"/>
        <w:rPr>
          <w:b/>
          <w:sz w:val="8"/>
          <w:szCs w:val="8"/>
        </w:rPr>
      </w:pPr>
    </w:p>
    <w:p w:rsidR="00466403" w:rsidRDefault="00466403" w:rsidP="00466403">
      <w:pPr>
        <w:spacing w:after="0" w:line="240" w:lineRule="auto"/>
        <w:ind w:left="720"/>
        <w:rPr>
          <w:b/>
        </w:rPr>
      </w:pPr>
      <w:r w:rsidRPr="000A7701">
        <w:rPr>
          <w:b/>
        </w:rPr>
        <w:t xml:space="preserve">Number of </w:t>
      </w:r>
      <w:r>
        <w:rPr>
          <w:b/>
        </w:rPr>
        <w:t xml:space="preserve">Prescribers </w:t>
      </w:r>
      <w:r w:rsidRPr="000A7701">
        <w:rPr>
          <w:b/>
        </w:rPr>
        <w:t>by Occupation:</w:t>
      </w:r>
    </w:p>
    <w:p w:rsidR="00466403" w:rsidRDefault="00466403" w:rsidP="00466403">
      <w:pPr>
        <w:spacing w:after="0" w:line="240" w:lineRule="auto"/>
        <w:ind w:left="720"/>
      </w:pPr>
      <w:r w:rsidRPr="00466403"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 Physician (DO or MD)</w:t>
      </w:r>
      <w:r>
        <w:tab/>
      </w:r>
      <w:r>
        <w:tab/>
      </w:r>
      <w:r>
        <w:rPr>
          <w:u w:val="single"/>
        </w:rPr>
        <w:tab/>
      </w:r>
      <w:r>
        <w:t xml:space="preserve"> Dentist</w:t>
      </w:r>
      <w:r>
        <w:tab/>
      </w:r>
      <w:r>
        <w:tab/>
      </w:r>
      <w:r>
        <w:tab/>
      </w:r>
      <w:r>
        <w:rPr>
          <w:u w:val="single"/>
        </w:rPr>
        <w:tab/>
      </w:r>
      <w:r>
        <w:t xml:space="preserve"> </w:t>
      </w:r>
      <w:r w:rsidR="0048078E">
        <w:t>Pharmacist</w:t>
      </w:r>
      <w:bookmarkStart w:id="0" w:name="_GoBack"/>
      <w:bookmarkEnd w:id="0"/>
    </w:p>
    <w:p w:rsidR="00466403" w:rsidRDefault="00466403" w:rsidP="00466403">
      <w:pPr>
        <w:spacing w:after="0" w:line="240" w:lineRule="auto"/>
        <w:ind w:left="720"/>
      </w:pPr>
      <w:r>
        <w:rPr>
          <w:u w:val="single"/>
        </w:rPr>
        <w:tab/>
        <w:t xml:space="preserve"> </w:t>
      </w:r>
      <w:r>
        <w:t xml:space="preserve"> Advanced Practice Nurse</w:t>
      </w:r>
      <w:r>
        <w:tab/>
      </w:r>
      <w:r>
        <w:rPr>
          <w:u w:val="single"/>
        </w:rPr>
        <w:tab/>
      </w:r>
      <w:r>
        <w:t xml:space="preserve"> Physician Assistant</w:t>
      </w:r>
      <w:r w:rsidR="0048078E">
        <w:tab/>
      </w:r>
      <w:r w:rsidR="0048078E">
        <w:rPr>
          <w:u w:val="single"/>
        </w:rPr>
        <w:tab/>
      </w:r>
      <w:r w:rsidR="0048078E">
        <w:t xml:space="preserve"> Podiatrist</w:t>
      </w:r>
    </w:p>
    <w:p w:rsidR="0048078E" w:rsidRDefault="0048078E" w:rsidP="0048078E">
      <w:pPr>
        <w:spacing w:after="0" w:line="240" w:lineRule="auto"/>
        <w:ind w:left="720"/>
      </w:pPr>
      <w:r>
        <w:rPr>
          <w:u w:val="single"/>
        </w:rPr>
        <w:tab/>
        <w:t xml:space="preserve"> </w:t>
      </w:r>
      <w:r>
        <w:t xml:space="preserve"> Other</w:t>
      </w:r>
    </w:p>
    <w:p w:rsidR="00466403" w:rsidRPr="00C26503" w:rsidRDefault="00466403" w:rsidP="00466403">
      <w:pPr>
        <w:spacing w:after="0" w:line="240" w:lineRule="auto"/>
        <w:ind w:left="720"/>
        <w:rPr>
          <w:b/>
          <w:sz w:val="12"/>
          <w:szCs w:val="12"/>
        </w:rPr>
      </w:pPr>
    </w:p>
    <w:p w:rsidR="00466403" w:rsidRDefault="00466403" w:rsidP="00466403">
      <w:pPr>
        <w:spacing w:after="0" w:line="240" w:lineRule="auto"/>
        <w:ind w:left="720"/>
        <w:rPr>
          <w:b/>
        </w:rPr>
      </w:pPr>
      <w:r w:rsidRPr="000A7701">
        <w:rPr>
          <w:b/>
        </w:rPr>
        <w:t xml:space="preserve">Number of </w:t>
      </w:r>
      <w:r>
        <w:rPr>
          <w:b/>
        </w:rPr>
        <w:t xml:space="preserve">Prescribers </w:t>
      </w:r>
      <w:r w:rsidRPr="000A7701">
        <w:rPr>
          <w:b/>
        </w:rPr>
        <w:t xml:space="preserve">by </w:t>
      </w:r>
      <w:r>
        <w:rPr>
          <w:b/>
        </w:rPr>
        <w:t>Specialty</w:t>
      </w:r>
      <w:r w:rsidRPr="000A7701">
        <w:rPr>
          <w:b/>
        </w:rPr>
        <w:t>:</w:t>
      </w:r>
    </w:p>
    <w:p w:rsidR="00466403" w:rsidRDefault="00466403" w:rsidP="00466403">
      <w:pPr>
        <w:spacing w:after="0" w:line="240" w:lineRule="auto"/>
        <w:ind w:left="720"/>
      </w:pPr>
      <w:r w:rsidRPr="00466403"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 Primary Care</w:t>
      </w:r>
      <w:r>
        <w:tab/>
      </w:r>
      <w:r>
        <w:tab/>
      </w:r>
      <w:r>
        <w:tab/>
      </w:r>
      <w:r>
        <w:rPr>
          <w:u w:val="single"/>
        </w:rPr>
        <w:tab/>
      </w:r>
      <w:r>
        <w:t xml:space="preserve"> Pain Specialist</w:t>
      </w:r>
      <w:r>
        <w:tab/>
      </w:r>
      <w:r>
        <w:tab/>
      </w:r>
      <w:r>
        <w:rPr>
          <w:u w:val="single"/>
        </w:rPr>
        <w:tab/>
      </w:r>
      <w:r>
        <w:t xml:space="preserve"> </w:t>
      </w:r>
      <w:proofErr w:type="spellStart"/>
      <w:r>
        <w:t>NonPain</w:t>
      </w:r>
      <w:proofErr w:type="spellEnd"/>
      <w:r>
        <w:t xml:space="preserve"> Specialist</w:t>
      </w:r>
    </w:p>
    <w:p w:rsidR="00466403" w:rsidRPr="00C26503" w:rsidRDefault="00466403" w:rsidP="00466403">
      <w:pPr>
        <w:spacing w:after="0" w:line="240" w:lineRule="auto"/>
        <w:rPr>
          <w:b/>
          <w:sz w:val="16"/>
          <w:szCs w:val="16"/>
        </w:rPr>
      </w:pPr>
    </w:p>
    <w:p w:rsidR="00466403" w:rsidRDefault="00466403" w:rsidP="00E6644E">
      <w:pPr>
        <w:spacing w:before="100" w:after="0" w:line="240" w:lineRule="auto"/>
      </w:pPr>
      <w:r>
        <w:rPr>
          <w:b/>
        </w:rPr>
        <w:t>Was</w:t>
      </w:r>
      <w:r w:rsidRPr="0032447F">
        <w:rPr>
          <w:b/>
        </w:rPr>
        <w:t xml:space="preserve"> Activity RPC Supported and/or Funded?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Yes </w:t>
      </w:r>
      <w:r>
        <w:tab/>
        <w:t xml:space="preserve">or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:rsidR="00466403" w:rsidRPr="00A97F37" w:rsidRDefault="00466403" w:rsidP="00E6644E">
      <w:pPr>
        <w:spacing w:before="100" w:after="0" w:line="240" w:lineRule="auto"/>
        <w:rPr>
          <w:u w:val="single"/>
        </w:rPr>
      </w:pPr>
      <w:r>
        <w:rPr>
          <w:i/>
        </w:rPr>
        <w:tab/>
      </w:r>
      <w:r w:rsidRPr="00A97F37">
        <w:rPr>
          <w:b/>
        </w:rPr>
        <w:t xml:space="preserve">If </w:t>
      </w:r>
      <w:proofErr w:type="gramStart"/>
      <w:r w:rsidRPr="00A97F37">
        <w:rPr>
          <w:b/>
        </w:rPr>
        <w:t>Yes</w:t>
      </w:r>
      <w:proofErr w:type="gramEnd"/>
      <w:r w:rsidRPr="00A97F37">
        <w:rPr>
          <w:b/>
        </w:rPr>
        <w:t>,</w:t>
      </w:r>
      <w:r w:rsidRPr="00A97F37">
        <w:t xml:space="preserve"> provide the RPC Number assigned to the activity:</w:t>
      </w:r>
      <w:r w:rsidRPr="00A97F37">
        <w:tab/>
      </w:r>
      <w:r w:rsidRPr="00A97F37">
        <w:tab/>
      </w:r>
      <w:r w:rsidRPr="00A97F37">
        <w:rPr>
          <w:u w:val="single"/>
        </w:rPr>
        <w:tab/>
      </w:r>
      <w:r w:rsidRPr="00A97F37">
        <w:rPr>
          <w:u w:val="single"/>
        </w:rPr>
        <w:tab/>
      </w:r>
      <w:r w:rsidRPr="00A97F37">
        <w:rPr>
          <w:u w:val="single"/>
        </w:rPr>
        <w:tab/>
      </w:r>
      <w:r w:rsidRPr="00A97F37">
        <w:rPr>
          <w:u w:val="single"/>
        </w:rPr>
        <w:tab/>
      </w:r>
    </w:p>
    <w:p w:rsidR="00466403" w:rsidRPr="00A97F37" w:rsidRDefault="00466403" w:rsidP="00466403">
      <w:pPr>
        <w:spacing w:after="0" w:line="240" w:lineRule="auto"/>
        <w:rPr>
          <w:i/>
          <w:sz w:val="20"/>
          <w:szCs w:val="20"/>
        </w:rPr>
      </w:pPr>
      <w:r w:rsidRPr="00A97F37">
        <w:rPr>
          <w:i/>
          <w:sz w:val="20"/>
          <w:szCs w:val="20"/>
        </w:rPr>
        <w:t>Note:</w:t>
      </w:r>
      <w:r>
        <w:rPr>
          <w:i/>
          <w:sz w:val="20"/>
          <w:szCs w:val="20"/>
        </w:rPr>
        <w:tab/>
      </w:r>
      <w:r w:rsidRPr="00A97F37">
        <w:rPr>
          <w:i/>
          <w:sz w:val="20"/>
          <w:szCs w:val="20"/>
        </w:rPr>
        <w:t xml:space="preserve"> If yes, activity </w:t>
      </w:r>
      <w:r w:rsidRPr="00A97F37">
        <w:rPr>
          <w:b/>
          <w:i/>
          <w:sz w:val="20"/>
          <w:szCs w:val="20"/>
        </w:rPr>
        <w:t>will be</w:t>
      </w:r>
      <w:r w:rsidRPr="00A97F37">
        <w:rPr>
          <w:i/>
          <w:sz w:val="20"/>
          <w:szCs w:val="20"/>
        </w:rPr>
        <w:t xml:space="preserve"> subject to an independent audit of conten</w:t>
      </w:r>
      <w:r>
        <w:rPr>
          <w:i/>
          <w:sz w:val="20"/>
          <w:szCs w:val="20"/>
        </w:rPr>
        <w:t xml:space="preserve">t &amp; compliance with accrediting </w:t>
      </w:r>
      <w:r w:rsidRPr="00A97F37">
        <w:rPr>
          <w:i/>
          <w:sz w:val="20"/>
          <w:szCs w:val="20"/>
        </w:rPr>
        <w:t xml:space="preserve">standards. </w:t>
      </w:r>
    </w:p>
    <w:p w:rsidR="00466403" w:rsidRDefault="009E1F04" w:rsidP="002802E6">
      <w:pPr>
        <w:spacing w:before="120" w:after="0" w:line="240" w:lineRule="auto"/>
      </w:pPr>
      <w:r>
        <w:rPr>
          <w:b/>
        </w:rPr>
        <w:t>Was</w:t>
      </w:r>
      <w:r w:rsidRPr="0032447F">
        <w:rPr>
          <w:b/>
        </w:rPr>
        <w:t xml:space="preserve"> </w:t>
      </w:r>
      <w:r w:rsidR="00466403" w:rsidRPr="0032447F">
        <w:rPr>
          <w:b/>
        </w:rPr>
        <w:t>Activity a part of CO*RE Programs?</w:t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Yes </w:t>
      </w:r>
      <w:r w:rsidR="00466403">
        <w:tab/>
        <w:t>or</w:t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No</w:t>
      </w:r>
    </w:p>
    <w:p w:rsidR="00466403" w:rsidRDefault="009E1F04" w:rsidP="002802E6">
      <w:pPr>
        <w:spacing w:before="120" w:after="0" w:line="240" w:lineRule="auto"/>
      </w:pPr>
      <w:r>
        <w:rPr>
          <w:b/>
        </w:rPr>
        <w:t>Was</w:t>
      </w:r>
      <w:r w:rsidRPr="0032447F">
        <w:rPr>
          <w:b/>
        </w:rPr>
        <w:t xml:space="preserve"> </w:t>
      </w:r>
      <w:r w:rsidR="00466403" w:rsidRPr="0032447F">
        <w:rPr>
          <w:b/>
        </w:rPr>
        <w:t>Activity Commercially Supported?</w:t>
      </w:r>
      <w:r w:rsidR="00466403">
        <w:tab/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Yes</w:t>
      </w:r>
      <w:r w:rsidR="00466403">
        <w:tab/>
        <w:t>or</w:t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No</w:t>
      </w:r>
    </w:p>
    <w:p w:rsidR="00466403" w:rsidRPr="0032447F" w:rsidRDefault="00466403" w:rsidP="00E6644E">
      <w:pPr>
        <w:spacing w:before="100" w:after="0" w:line="240" w:lineRule="auto"/>
        <w:ind w:firstLine="720"/>
        <w:rPr>
          <w:sz w:val="16"/>
          <w:szCs w:val="16"/>
        </w:rPr>
      </w:pPr>
      <w:r w:rsidRPr="00A97F37">
        <w:rPr>
          <w:b/>
        </w:rPr>
        <w:t xml:space="preserve">If </w:t>
      </w:r>
      <w:proofErr w:type="gramStart"/>
      <w:r w:rsidR="00E6644E">
        <w:rPr>
          <w:b/>
        </w:rPr>
        <w:t>Y</w:t>
      </w:r>
      <w:r w:rsidRPr="00A97F37">
        <w:rPr>
          <w:b/>
        </w:rPr>
        <w:t>es</w:t>
      </w:r>
      <w:proofErr w:type="gramEnd"/>
      <w:r w:rsidRPr="00A97F37">
        <w:rPr>
          <w:b/>
        </w:rPr>
        <w:t>,</w:t>
      </w:r>
      <w:r>
        <w:t xml:space="preserve"> provide name of Commercial Supporter: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6403" w:rsidRDefault="009E1F04" w:rsidP="002802E6">
      <w:pPr>
        <w:spacing w:before="120" w:after="0" w:line="240" w:lineRule="auto"/>
      </w:pPr>
      <w:r>
        <w:rPr>
          <w:b/>
        </w:rPr>
        <w:t>Was</w:t>
      </w:r>
      <w:r w:rsidRPr="0032447F">
        <w:rPr>
          <w:b/>
        </w:rPr>
        <w:t xml:space="preserve"> </w:t>
      </w:r>
      <w:r w:rsidR="00466403" w:rsidRPr="0032447F">
        <w:rPr>
          <w:b/>
        </w:rPr>
        <w:t>Activit</w:t>
      </w:r>
      <w:r w:rsidR="00466403">
        <w:rPr>
          <w:b/>
        </w:rPr>
        <w:t>y Fully Compliant with FDA Bluep</w:t>
      </w:r>
      <w:r w:rsidR="00466403" w:rsidRPr="0032447F">
        <w:rPr>
          <w:b/>
        </w:rPr>
        <w:t>rint?</w:t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Yes </w:t>
      </w:r>
      <w:r w:rsidR="00466403">
        <w:tab/>
        <w:t>or</w:t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No</w:t>
      </w:r>
    </w:p>
    <w:p w:rsidR="00466403" w:rsidRPr="00A97F37" w:rsidRDefault="00466403" w:rsidP="009E1F04">
      <w:pPr>
        <w:spacing w:after="0" w:line="200" w:lineRule="auto"/>
        <w:ind w:left="720" w:hanging="720"/>
        <w:rPr>
          <w:i/>
          <w:sz w:val="20"/>
          <w:szCs w:val="20"/>
        </w:rPr>
      </w:pPr>
      <w:r w:rsidRPr="00381C1B">
        <w:rPr>
          <w:i/>
          <w:sz w:val="20"/>
          <w:szCs w:val="20"/>
        </w:rPr>
        <w:t>Note:</w:t>
      </w:r>
      <w:r w:rsidRPr="00381C1B">
        <w:rPr>
          <w:i/>
          <w:sz w:val="20"/>
          <w:szCs w:val="20"/>
        </w:rPr>
        <w:tab/>
      </w:r>
      <w:r>
        <w:rPr>
          <w:i/>
          <w:sz w:val="20"/>
          <w:szCs w:val="20"/>
        </w:rPr>
        <w:t>Fully compliant means the a</w:t>
      </w:r>
      <w:r w:rsidRPr="00381C1B">
        <w:rPr>
          <w:i/>
          <w:sz w:val="20"/>
          <w:szCs w:val="20"/>
        </w:rPr>
        <w:t>ctivity covered</w:t>
      </w:r>
      <w:r>
        <w:rPr>
          <w:i/>
          <w:sz w:val="20"/>
          <w:szCs w:val="20"/>
        </w:rPr>
        <w:t xml:space="preserve"> all components of the FDA Bluep</w:t>
      </w:r>
      <w:r w:rsidRPr="00381C1B">
        <w:rPr>
          <w:i/>
          <w:sz w:val="20"/>
          <w:szCs w:val="20"/>
        </w:rPr>
        <w:t xml:space="preserve">rint, </w:t>
      </w:r>
      <w:r w:rsidR="009E1F04" w:rsidRPr="009E1F04">
        <w:rPr>
          <w:i/>
          <w:sz w:val="20"/>
          <w:szCs w:val="20"/>
        </w:rPr>
        <w:t>(</w:t>
      </w:r>
      <w:hyperlink r:id="rId13" w:history="1">
        <w:r w:rsidR="009E1F04" w:rsidRPr="00DD2956">
          <w:rPr>
            <w:rStyle w:val="Hyperlink"/>
            <w:i/>
            <w:sz w:val="20"/>
            <w:szCs w:val="20"/>
          </w:rPr>
          <w:t>www.accessdata.fda.gov/drugsatfda_docs/label/2012/OpioidREMJuly2012.pdf</w:t>
        </w:r>
      </w:hyperlink>
      <w:r w:rsidR="009E1F04">
        <w:rPr>
          <w:i/>
          <w:sz w:val="20"/>
          <w:szCs w:val="20"/>
        </w:rPr>
        <w:t xml:space="preserve">), </w:t>
      </w:r>
      <w:r>
        <w:rPr>
          <w:i/>
          <w:sz w:val="20"/>
          <w:szCs w:val="20"/>
        </w:rPr>
        <w:t xml:space="preserve">included a post-course knowledge assessment, and is subject to an independent audit of content and compliance with applicable accrediting standards. </w:t>
      </w:r>
    </w:p>
    <w:p w:rsidR="00E6644E" w:rsidRDefault="00E6644E" w:rsidP="00E6644E">
      <w:pPr>
        <w:spacing w:after="0" w:line="240" w:lineRule="auto"/>
      </w:pPr>
      <w:r>
        <w:tab/>
      </w:r>
      <w:r w:rsidRPr="00A97F37">
        <w:rPr>
          <w:b/>
        </w:rPr>
        <w:t xml:space="preserve">If </w:t>
      </w:r>
      <w:r>
        <w:rPr>
          <w:b/>
        </w:rPr>
        <w:t>Y</w:t>
      </w:r>
      <w:r w:rsidRPr="00A97F37">
        <w:rPr>
          <w:b/>
        </w:rPr>
        <w:t>es</w:t>
      </w:r>
      <w:r>
        <w:t xml:space="preserve">, skip next question.  </w:t>
      </w:r>
      <w:r w:rsidRPr="00E6644E">
        <w:rPr>
          <w:b/>
        </w:rPr>
        <w:t>If No</w:t>
      </w:r>
      <w:r>
        <w:t>, answer next question.</w:t>
      </w:r>
    </w:p>
    <w:p w:rsidR="00466403" w:rsidRDefault="009E1F04" w:rsidP="002802E6">
      <w:pPr>
        <w:spacing w:before="120" w:after="0" w:line="240" w:lineRule="auto"/>
      </w:pPr>
      <w:r>
        <w:rPr>
          <w:b/>
        </w:rPr>
        <w:t>Was</w:t>
      </w:r>
      <w:r w:rsidRPr="0032447F">
        <w:rPr>
          <w:b/>
        </w:rPr>
        <w:t xml:space="preserve"> </w:t>
      </w:r>
      <w:r w:rsidR="00466403" w:rsidRPr="0032447F">
        <w:rPr>
          <w:b/>
        </w:rPr>
        <w:t>Activity</w:t>
      </w:r>
      <w:r w:rsidR="00466403">
        <w:rPr>
          <w:b/>
        </w:rPr>
        <w:t xml:space="preserve"> Partly Related to the FDA Bluep</w:t>
      </w:r>
      <w:r w:rsidR="00466403" w:rsidRPr="0032447F">
        <w:rPr>
          <w:b/>
        </w:rPr>
        <w:t>rint?</w:t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Yes</w:t>
      </w:r>
      <w:r w:rsidR="00466403">
        <w:tab/>
        <w:t>or</w:t>
      </w:r>
      <w:r w:rsidR="00466403">
        <w:tab/>
      </w:r>
      <w:r w:rsidR="00466403">
        <w:rPr>
          <w:u w:val="single"/>
        </w:rPr>
        <w:tab/>
      </w:r>
      <w:r w:rsidR="00466403">
        <w:rPr>
          <w:u w:val="single"/>
        </w:rPr>
        <w:tab/>
      </w:r>
      <w:r w:rsidR="00466403">
        <w:t xml:space="preserve"> No</w:t>
      </w:r>
    </w:p>
    <w:p w:rsidR="00466403" w:rsidRDefault="00466403" w:rsidP="00466403">
      <w:pPr>
        <w:spacing w:after="0" w:line="240" w:lineRule="auto"/>
        <w:ind w:left="720"/>
        <w:rPr>
          <w:i/>
        </w:rPr>
      </w:pPr>
      <w:r>
        <w:t xml:space="preserve">If yes, which components were covered during the activity? </w:t>
      </w:r>
      <w:r w:rsidRPr="002E2BDE">
        <w:rPr>
          <w:i/>
        </w:rPr>
        <w:t>Please choose all that apply.</w:t>
      </w:r>
    </w:p>
    <w:p w:rsidR="00466403" w:rsidRPr="00CF5E5E" w:rsidRDefault="00466403" w:rsidP="009E1F04">
      <w:pPr>
        <w:tabs>
          <w:tab w:val="left" w:pos="720"/>
          <w:tab w:val="left" w:pos="1260"/>
          <w:tab w:val="left" w:pos="2610"/>
        </w:tabs>
        <w:spacing w:before="40" w:after="0" w:line="24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</w:r>
      <w:r w:rsidRPr="009E1F04">
        <w:rPr>
          <w:sz w:val="20"/>
          <w:szCs w:val="20"/>
        </w:rPr>
        <w:t xml:space="preserve"> </w:t>
      </w:r>
      <w:r w:rsidRPr="00CF5E5E">
        <w:rPr>
          <w:sz w:val="20"/>
          <w:szCs w:val="20"/>
        </w:rPr>
        <w:t xml:space="preserve"> </w:t>
      </w:r>
      <w:r w:rsidR="009E1F04">
        <w:rPr>
          <w:sz w:val="20"/>
          <w:szCs w:val="20"/>
        </w:rPr>
        <w:t>Component 1:</w:t>
      </w:r>
      <w:r w:rsidR="009E1F04">
        <w:rPr>
          <w:sz w:val="20"/>
          <w:szCs w:val="20"/>
        </w:rPr>
        <w:tab/>
      </w:r>
      <w:r w:rsidRPr="00CF5E5E">
        <w:rPr>
          <w:sz w:val="20"/>
          <w:szCs w:val="20"/>
        </w:rPr>
        <w:t>Assessing Patient for Treatment with ER/LA Opioid Analgesic Therapy</w:t>
      </w:r>
    </w:p>
    <w:p w:rsidR="00466403" w:rsidRPr="00CF5E5E" w:rsidRDefault="00466403" w:rsidP="009E1F04">
      <w:pPr>
        <w:tabs>
          <w:tab w:val="left" w:pos="720"/>
          <w:tab w:val="left" w:pos="1260"/>
          <w:tab w:val="left" w:pos="2610"/>
        </w:tabs>
        <w:spacing w:before="40" w:after="0" w:line="240" w:lineRule="auto"/>
        <w:ind w:left="720" w:hanging="720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="009E1F04" w:rsidRPr="00CF5E5E">
        <w:rPr>
          <w:sz w:val="20"/>
          <w:szCs w:val="20"/>
          <w:u w:val="single"/>
        </w:rPr>
        <w:tab/>
      </w:r>
      <w:r w:rsidR="009E1F04" w:rsidRPr="009E1F04">
        <w:rPr>
          <w:sz w:val="20"/>
          <w:szCs w:val="20"/>
        </w:rPr>
        <w:t xml:space="preserve"> </w:t>
      </w:r>
      <w:r w:rsidR="009E1F04" w:rsidRPr="00CF5E5E">
        <w:rPr>
          <w:sz w:val="20"/>
          <w:szCs w:val="20"/>
        </w:rPr>
        <w:t xml:space="preserve"> </w:t>
      </w:r>
      <w:r w:rsidR="009E1F04">
        <w:rPr>
          <w:sz w:val="20"/>
          <w:szCs w:val="20"/>
        </w:rPr>
        <w:t>Component 2:</w:t>
      </w:r>
      <w:r w:rsidR="009E1F04">
        <w:rPr>
          <w:sz w:val="20"/>
          <w:szCs w:val="20"/>
        </w:rPr>
        <w:tab/>
      </w:r>
      <w:r w:rsidRPr="00CF5E5E">
        <w:rPr>
          <w:sz w:val="20"/>
          <w:szCs w:val="20"/>
        </w:rPr>
        <w:t>Initiating Therapy, Modifying Dosing, and Discontinuing Use of ER/LA Opioid Analgesics</w:t>
      </w:r>
    </w:p>
    <w:p w:rsidR="00466403" w:rsidRPr="00CF5E5E" w:rsidRDefault="00466403" w:rsidP="009E1F04">
      <w:pPr>
        <w:tabs>
          <w:tab w:val="left" w:pos="720"/>
          <w:tab w:val="left" w:pos="1260"/>
          <w:tab w:val="left" w:pos="2610"/>
        </w:tabs>
        <w:spacing w:before="40" w:after="0" w:line="24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="009E1F04" w:rsidRPr="00CF5E5E">
        <w:rPr>
          <w:sz w:val="20"/>
          <w:szCs w:val="20"/>
          <w:u w:val="single"/>
        </w:rPr>
        <w:tab/>
      </w:r>
      <w:r w:rsidR="009E1F04" w:rsidRPr="009E1F04">
        <w:rPr>
          <w:sz w:val="20"/>
          <w:szCs w:val="20"/>
        </w:rPr>
        <w:t xml:space="preserve"> </w:t>
      </w:r>
      <w:r w:rsidR="009E1F04" w:rsidRPr="00CF5E5E">
        <w:rPr>
          <w:sz w:val="20"/>
          <w:szCs w:val="20"/>
        </w:rPr>
        <w:t xml:space="preserve"> </w:t>
      </w:r>
      <w:r w:rsidR="009E1F04">
        <w:rPr>
          <w:sz w:val="20"/>
          <w:szCs w:val="20"/>
        </w:rPr>
        <w:t>Component 3:</w:t>
      </w:r>
      <w:r w:rsidR="009E1F04">
        <w:rPr>
          <w:sz w:val="20"/>
          <w:szCs w:val="20"/>
        </w:rPr>
        <w:tab/>
      </w:r>
      <w:r w:rsidRPr="00CF5E5E">
        <w:rPr>
          <w:sz w:val="20"/>
          <w:szCs w:val="20"/>
        </w:rPr>
        <w:t>Managing Therapy with ER/LA Opioid Analgesics</w:t>
      </w:r>
    </w:p>
    <w:p w:rsidR="00466403" w:rsidRPr="00CF5E5E" w:rsidRDefault="00466403" w:rsidP="009E1F04">
      <w:pPr>
        <w:tabs>
          <w:tab w:val="left" w:pos="720"/>
          <w:tab w:val="left" w:pos="1260"/>
          <w:tab w:val="left" w:pos="2610"/>
        </w:tabs>
        <w:spacing w:before="40" w:after="0" w:line="240" w:lineRule="auto"/>
        <w:ind w:left="720" w:hanging="720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="009E1F04" w:rsidRPr="00CF5E5E">
        <w:rPr>
          <w:sz w:val="20"/>
          <w:szCs w:val="20"/>
          <w:u w:val="single"/>
        </w:rPr>
        <w:tab/>
      </w:r>
      <w:r w:rsidR="009E1F04" w:rsidRPr="009E1F04">
        <w:rPr>
          <w:sz w:val="20"/>
          <w:szCs w:val="20"/>
        </w:rPr>
        <w:t xml:space="preserve"> </w:t>
      </w:r>
      <w:r w:rsidR="009E1F04" w:rsidRPr="00CF5E5E">
        <w:rPr>
          <w:sz w:val="20"/>
          <w:szCs w:val="20"/>
        </w:rPr>
        <w:t xml:space="preserve"> </w:t>
      </w:r>
      <w:r w:rsidR="009E1F04">
        <w:rPr>
          <w:sz w:val="20"/>
          <w:szCs w:val="20"/>
        </w:rPr>
        <w:t>Component 4:</w:t>
      </w:r>
      <w:r w:rsidR="009E1F04">
        <w:rPr>
          <w:sz w:val="20"/>
          <w:szCs w:val="20"/>
        </w:rPr>
        <w:tab/>
      </w:r>
      <w:r w:rsidRPr="00CF5E5E">
        <w:rPr>
          <w:sz w:val="20"/>
          <w:szCs w:val="20"/>
        </w:rPr>
        <w:t>Counseling Patients and Caregivers about the Safe Use of ER/LA Opioid Analgesics</w:t>
      </w:r>
    </w:p>
    <w:p w:rsidR="00466403" w:rsidRPr="00CF5E5E" w:rsidRDefault="00466403" w:rsidP="009E1F04">
      <w:pPr>
        <w:tabs>
          <w:tab w:val="left" w:pos="720"/>
          <w:tab w:val="left" w:pos="1260"/>
          <w:tab w:val="left" w:pos="2610"/>
        </w:tabs>
        <w:spacing w:before="40" w:after="0" w:line="24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="009E1F04" w:rsidRPr="00CF5E5E">
        <w:rPr>
          <w:sz w:val="20"/>
          <w:szCs w:val="20"/>
          <w:u w:val="single"/>
        </w:rPr>
        <w:tab/>
      </w:r>
      <w:r w:rsidR="009E1F04" w:rsidRPr="009E1F04">
        <w:rPr>
          <w:sz w:val="20"/>
          <w:szCs w:val="20"/>
        </w:rPr>
        <w:t xml:space="preserve"> </w:t>
      </w:r>
      <w:r w:rsidR="009E1F04" w:rsidRPr="00CF5E5E">
        <w:rPr>
          <w:sz w:val="20"/>
          <w:szCs w:val="20"/>
        </w:rPr>
        <w:t xml:space="preserve"> </w:t>
      </w:r>
      <w:r w:rsidR="009E1F04">
        <w:rPr>
          <w:sz w:val="20"/>
          <w:szCs w:val="20"/>
        </w:rPr>
        <w:t>Component 5:</w:t>
      </w:r>
      <w:r w:rsidR="009E1F04">
        <w:rPr>
          <w:sz w:val="20"/>
          <w:szCs w:val="20"/>
        </w:rPr>
        <w:tab/>
      </w:r>
      <w:r w:rsidRPr="00CF5E5E">
        <w:rPr>
          <w:sz w:val="20"/>
          <w:szCs w:val="20"/>
        </w:rPr>
        <w:t>General Drug Information for ER/LA Opioid Analgesic Products</w:t>
      </w:r>
    </w:p>
    <w:p w:rsidR="00466403" w:rsidRDefault="00466403" w:rsidP="009E1F04">
      <w:pPr>
        <w:tabs>
          <w:tab w:val="left" w:pos="720"/>
          <w:tab w:val="left" w:pos="1260"/>
          <w:tab w:val="left" w:pos="2610"/>
        </w:tabs>
        <w:spacing w:before="40" w:after="0" w:line="240" w:lineRule="auto"/>
        <w:rPr>
          <w:sz w:val="20"/>
          <w:szCs w:val="20"/>
        </w:rPr>
      </w:pPr>
      <w:r w:rsidRPr="00CF5E5E">
        <w:rPr>
          <w:sz w:val="20"/>
          <w:szCs w:val="20"/>
        </w:rPr>
        <w:tab/>
      </w:r>
      <w:r w:rsidR="009E1F04" w:rsidRPr="00CF5E5E">
        <w:rPr>
          <w:sz w:val="20"/>
          <w:szCs w:val="20"/>
          <w:u w:val="single"/>
        </w:rPr>
        <w:tab/>
      </w:r>
      <w:r w:rsidR="009E1F04" w:rsidRPr="009E1F04">
        <w:rPr>
          <w:sz w:val="20"/>
          <w:szCs w:val="20"/>
        </w:rPr>
        <w:t xml:space="preserve"> </w:t>
      </w:r>
      <w:r w:rsidR="009E1F04" w:rsidRPr="00CF5E5E">
        <w:rPr>
          <w:sz w:val="20"/>
          <w:szCs w:val="20"/>
        </w:rPr>
        <w:t xml:space="preserve"> </w:t>
      </w:r>
      <w:r w:rsidR="009E1F04">
        <w:rPr>
          <w:sz w:val="20"/>
          <w:szCs w:val="20"/>
        </w:rPr>
        <w:t>Component 6:</w:t>
      </w:r>
      <w:r w:rsidR="009E1F04">
        <w:rPr>
          <w:sz w:val="20"/>
          <w:szCs w:val="20"/>
        </w:rPr>
        <w:tab/>
      </w:r>
      <w:r w:rsidRPr="00CF5E5E">
        <w:rPr>
          <w:sz w:val="20"/>
          <w:szCs w:val="20"/>
        </w:rPr>
        <w:t>Specific Drug Information for ER/LA Opioid Analgesic Products</w:t>
      </w:r>
    </w:p>
    <w:p w:rsidR="00466403" w:rsidRDefault="00466403" w:rsidP="00466403">
      <w:pPr>
        <w:spacing w:after="0" w:line="240" w:lineRule="auto"/>
      </w:pPr>
    </w:p>
    <w:p w:rsidR="0056484C" w:rsidRPr="00530074" w:rsidRDefault="0056484C" w:rsidP="00466403">
      <w:pPr>
        <w:spacing w:after="0" w:line="240" w:lineRule="auto"/>
      </w:pPr>
    </w:p>
    <w:p w:rsidR="0056484C" w:rsidRPr="00CF5E5E" w:rsidRDefault="0056484C" w:rsidP="0056484C">
      <w:pPr>
        <w:spacing w:after="0" w:line="240" w:lineRule="auto"/>
        <w:rPr>
          <w:sz w:val="20"/>
          <w:szCs w:val="20"/>
        </w:rPr>
      </w:pP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  <w:r w:rsidRPr="00CF5E5E">
        <w:rPr>
          <w:sz w:val="20"/>
          <w:szCs w:val="20"/>
          <w:u w:val="single"/>
        </w:rPr>
        <w:tab/>
      </w:r>
    </w:p>
    <w:p w:rsidR="00791DE0" w:rsidRPr="0056484C" w:rsidRDefault="0056484C" w:rsidP="0056484C">
      <w:pPr>
        <w:spacing w:after="0" w:line="240" w:lineRule="auto"/>
        <w:rPr>
          <w:sz w:val="20"/>
          <w:szCs w:val="20"/>
        </w:rPr>
      </w:pPr>
      <w:r w:rsidRPr="00CF5E5E">
        <w:rPr>
          <w:sz w:val="20"/>
          <w:szCs w:val="20"/>
        </w:rPr>
        <w:t>Signature of Category 1 CME Sponsor</w:t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</w:r>
      <w:r w:rsidRPr="00CF5E5E">
        <w:rPr>
          <w:sz w:val="20"/>
          <w:szCs w:val="20"/>
        </w:rPr>
        <w:tab/>
        <w:t>Date</w:t>
      </w:r>
    </w:p>
    <w:sectPr w:rsidR="00791DE0" w:rsidRPr="0056484C" w:rsidSect="00E14745">
      <w:headerReference w:type="default" r:id="rId14"/>
      <w:footerReference w:type="default" r:id="rId15"/>
      <w:headerReference w:type="first" r:id="rId16"/>
      <w:pgSz w:w="12240" w:h="15840"/>
      <w:pgMar w:top="720" w:right="1008" w:bottom="36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28" w:rsidRDefault="00BF4628" w:rsidP="001F6CCD">
      <w:pPr>
        <w:spacing w:after="0" w:line="240" w:lineRule="auto"/>
      </w:pPr>
      <w:r>
        <w:separator/>
      </w:r>
    </w:p>
  </w:endnote>
  <w:endnote w:type="continuationSeparator" w:id="0">
    <w:p w:rsidR="00BF4628" w:rsidRDefault="00BF4628" w:rsidP="001F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03" w:rsidRPr="005D121A" w:rsidRDefault="00466403" w:rsidP="005D121A">
    <w:pPr>
      <w:pStyle w:val="Footer"/>
      <w:jc w:val="center"/>
      <w:rPr>
        <w:rFonts w:ascii="Helvetica Narrow" w:hAnsi="Helvetica Narrow"/>
      </w:rPr>
    </w:pPr>
    <w:r w:rsidRPr="005D121A">
      <w:rPr>
        <w:rFonts w:ascii="Helvetica Narrow" w:hAnsi="Helvetica Narrow"/>
      </w:rPr>
      <w:t>American Osteopathic Association</w:t>
    </w:r>
  </w:p>
  <w:p w:rsidR="00466403" w:rsidRPr="005D121A" w:rsidRDefault="00466403" w:rsidP="005D121A">
    <w:pPr>
      <w:pStyle w:val="Footer"/>
      <w:jc w:val="center"/>
      <w:rPr>
        <w:rFonts w:ascii="Helvetica Narrow" w:hAnsi="Helvetica Narrow"/>
      </w:rPr>
    </w:pPr>
    <w:r>
      <w:rPr>
        <w:rFonts w:ascii="Helvetica Narrow" w:hAnsi="Helvetica Narrow"/>
      </w:rPr>
      <w:t xml:space="preserve">142 E. Ontario St., </w:t>
    </w:r>
    <w:r w:rsidRPr="005D121A">
      <w:rPr>
        <w:rFonts w:ascii="Helvetica Narrow" w:hAnsi="Helvetica Narrow"/>
      </w:rPr>
      <w:t>Chicago, IL 60611-2864</w:t>
    </w:r>
  </w:p>
  <w:p w:rsidR="00466403" w:rsidRPr="005D121A" w:rsidRDefault="00466403" w:rsidP="005D121A">
    <w:pPr>
      <w:pStyle w:val="Footer"/>
      <w:jc w:val="center"/>
      <w:rPr>
        <w:rFonts w:ascii="Helvetica Narrow" w:hAnsi="Helvetica Narrow"/>
      </w:rPr>
    </w:pPr>
    <w:proofErr w:type="spellStart"/>
    <w:proofErr w:type="gramStart"/>
    <w:r>
      <w:rPr>
        <w:rFonts w:ascii="Helvetica Narrow" w:hAnsi="Helvetica Narrow"/>
      </w:rPr>
      <w:t>ph</w:t>
    </w:r>
    <w:proofErr w:type="spellEnd"/>
    <w:proofErr w:type="gramEnd"/>
    <w:r w:rsidRPr="005D121A">
      <w:rPr>
        <w:rFonts w:ascii="Helvetica Narrow" w:hAnsi="Helvetica Narrow"/>
      </w:rPr>
      <w:t xml:space="preserve"> (312) 202-8000</w:t>
    </w:r>
    <w:r>
      <w:rPr>
        <w:rFonts w:ascii="Helvetica Narrow" w:hAnsi="Helvetica Narrow"/>
      </w:rPr>
      <w:t>│</w:t>
    </w:r>
    <w:r w:rsidRPr="005D121A">
      <w:rPr>
        <w:rFonts w:ascii="Helvetica Narrow" w:hAnsi="Helvetica Narrow"/>
      </w:rPr>
      <w:t xml:space="preserve">(800) 621-1773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28" w:rsidRDefault="00BF4628" w:rsidP="001F6CCD">
      <w:pPr>
        <w:spacing w:after="0" w:line="240" w:lineRule="auto"/>
      </w:pPr>
      <w:r>
        <w:separator/>
      </w:r>
    </w:p>
  </w:footnote>
  <w:footnote w:type="continuationSeparator" w:id="0">
    <w:p w:rsidR="00BF4628" w:rsidRDefault="00BF4628" w:rsidP="001F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01" w:rsidRPr="001F7F03" w:rsidRDefault="00BF4628" w:rsidP="001F7F03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03" w:rsidRDefault="00466403" w:rsidP="00466403">
    <w:pPr>
      <w:pStyle w:val="Header"/>
      <w:jc w:val="center"/>
    </w:pPr>
    <w:r>
      <w:rPr>
        <w:noProof/>
      </w:rPr>
      <w:drawing>
        <wp:inline distT="0" distB="0" distL="0" distR="0" wp14:anchorId="0311E8BE" wp14:editId="611A7326">
          <wp:extent cx="1879552" cy="73152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55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6403" w:rsidRPr="002C3CC8" w:rsidRDefault="00466403" w:rsidP="00466403">
    <w:pPr>
      <w:pStyle w:val="Header"/>
      <w:tabs>
        <w:tab w:val="left" w:pos="4476"/>
      </w:tabs>
      <w:rPr>
        <w:sz w:val="16"/>
        <w:szCs w:val="16"/>
      </w:rPr>
    </w:pPr>
    <w:r>
      <w:tab/>
    </w:r>
    <w:r>
      <w:tab/>
    </w:r>
  </w:p>
  <w:p w:rsidR="00466403" w:rsidRPr="002C3CC8" w:rsidRDefault="00466403" w:rsidP="00466403">
    <w:pPr>
      <w:pStyle w:val="Header"/>
      <w:jc w:val="center"/>
      <w:rPr>
        <w:b/>
      </w:rPr>
    </w:pPr>
    <w:r>
      <w:rPr>
        <w:b/>
      </w:rPr>
      <w:t xml:space="preserve">REMS (ER/LA) REPORT – POST ACTIVITY - FOR </w:t>
    </w:r>
    <w:r w:rsidRPr="002C3CC8">
      <w:rPr>
        <w:b/>
      </w:rPr>
      <w:t>CATEGORY 1 CME SPONSORS</w:t>
    </w:r>
  </w:p>
  <w:p w:rsidR="00E14745" w:rsidRDefault="00466403" w:rsidP="00466403">
    <w:pPr>
      <w:pStyle w:val="Header"/>
      <w:jc w:val="center"/>
      <w:rPr>
        <w:sz w:val="20"/>
        <w:szCs w:val="20"/>
      </w:rPr>
    </w:pPr>
    <w:r w:rsidRPr="002C3CC8">
      <w:rPr>
        <w:sz w:val="20"/>
        <w:szCs w:val="20"/>
      </w:rPr>
      <w:t xml:space="preserve">Submit this report to </w:t>
    </w:r>
    <w:hyperlink r:id="rId2" w:history="1">
      <w:r w:rsidR="00E14745" w:rsidRPr="003D60B6">
        <w:rPr>
          <w:rStyle w:val="Hyperlink"/>
          <w:sz w:val="20"/>
          <w:szCs w:val="20"/>
        </w:rPr>
        <w:t>cmesponsors@osteopathic.org</w:t>
      </w:r>
    </w:hyperlink>
    <w:r w:rsidRPr="002C3CC8">
      <w:rPr>
        <w:sz w:val="20"/>
        <w:szCs w:val="20"/>
      </w:rPr>
      <w:t xml:space="preserve"> at the completion</w:t>
    </w:r>
    <w:r>
      <w:rPr>
        <w:sz w:val="20"/>
        <w:szCs w:val="20"/>
      </w:rPr>
      <w:t xml:space="preserve"> of the ER/LA REMS activity. </w:t>
    </w:r>
  </w:p>
  <w:p w:rsidR="007567AE" w:rsidRDefault="00E14745" w:rsidP="00466403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Keep a copy with your </w:t>
    </w:r>
    <w:r w:rsidR="007567AE" w:rsidRPr="007567AE">
      <w:rPr>
        <w:sz w:val="20"/>
        <w:szCs w:val="20"/>
      </w:rPr>
      <w:t>files.</w:t>
    </w:r>
  </w:p>
  <w:p w:rsidR="00466403" w:rsidRPr="002C3CC8" w:rsidRDefault="00466403" w:rsidP="007567AE">
    <w:pPr>
      <w:pStyle w:val="Header"/>
      <w:ind w:left="-360" w:right="-396"/>
      <w:jc w:val="center"/>
      <w:rPr>
        <w:sz w:val="20"/>
        <w:szCs w:val="20"/>
      </w:rPr>
    </w:pPr>
    <w:r>
      <w:rPr>
        <w:sz w:val="20"/>
        <w:szCs w:val="20"/>
      </w:rPr>
      <w:t>Th</w:t>
    </w:r>
    <w:r w:rsidRPr="002C3CC8">
      <w:rPr>
        <w:sz w:val="20"/>
        <w:szCs w:val="20"/>
      </w:rPr>
      <w:t xml:space="preserve">is </w:t>
    </w:r>
    <w:r>
      <w:rPr>
        <w:sz w:val="20"/>
        <w:szCs w:val="20"/>
      </w:rPr>
      <w:t xml:space="preserve">information is </w:t>
    </w:r>
    <w:r w:rsidRPr="002C3CC8">
      <w:rPr>
        <w:sz w:val="20"/>
        <w:szCs w:val="20"/>
      </w:rPr>
      <w:t xml:space="preserve">used for </w:t>
    </w:r>
    <w:r>
      <w:rPr>
        <w:sz w:val="20"/>
        <w:szCs w:val="20"/>
      </w:rPr>
      <w:t>a</w:t>
    </w:r>
    <w:r w:rsidRPr="002C3CC8">
      <w:rPr>
        <w:sz w:val="20"/>
        <w:szCs w:val="20"/>
      </w:rPr>
      <w:t>udit purposes and for reporting to the REMS Program Companies and/or Federal Drug Administration.</w:t>
    </w:r>
  </w:p>
  <w:p w:rsidR="00466403" w:rsidRPr="00466403" w:rsidRDefault="00466403" w:rsidP="00466403">
    <w:pPr>
      <w:pStyle w:val="Header"/>
      <w:jc w:val="center"/>
      <w:rPr>
        <w:sz w:val="16"/>
        <w:szCs w:val="16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7"/>
    <w:multiLevelType w:val="hybridMultilevel"/>
    <w:tmpl w:val="6A420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CD"/>
    <w:rsid w:val="00000C29"/>
    <w:rsid w:val="00002E75"/>
    <w:rsid w:val="000572E7"/>
    <w:rsid w:val="000F4995"/>
    <w:rsid w:val="00116CDE"/>
    <w:rsid w:val="001F6CCD"/>
    <w:rsid w:val="002802E6"/>
    <w:rsid w:val="00283F2C"/>
    <w:rsid w:val="002E221B"/>
    <w:rsid w:val="00466403"/>
    <w:rsid w:val="0047463D"/>
    <w:rsid w:val="0048078E"/>
    <w:rsid w:val="004B53B9"/>
    <w:rsid w:val="0056484C"/>
    <w:rsid w:val="0059666B"/>
    <w:rsid w:val="005D121A"/>
    <w:rsid w:val="006F7482"/>
    <w:rsid w:val="007567AE"/>
    <w:rsid w:val="0076543B"/>
    <w:rsid w:val="00791DE0"/>
    <w:rsid w:val="007B379C"/>
    <w:rsid w:val="00836266"/>
    <w:rsid w:val="009E1F04"/>
    <w:rsid w:val="00A97F37"/>
    <w:rsid w:val="00AF0D8C"/>
    <w:rsid w:val="00B637B6"/>
    <w:rsid w:val="00BF4628"/>
    <w:rsid w:val="00C26503"/>
    <w:rsid w:val="00C65E65"/>
    <w:rsid w:val="00C67D82"/>
    <w:rsid w:val="00CE5CC0"/>
    <w:rsid w:val="00D6643A"/>
    <w:rsid w:val="00D909A8"/>
    <w:rsid w:val="00DE48C0"/>
    <w:rsid w:val="00E14745"/>
    <w:rsid w:val="00E6644E"/>
    <w:rsid w:val="00EA172A"/>
    <w:rsid w:val="00EE1FCE"/>
    <w:rsid w:val="00F24282"/>
    <w:rsid w:val="00F36272"/>
    <w:rsid w:val="00FA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C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CCD"/>
  </w:style>
  <w:style w:type="paragraph" w:styleId="Footer">
    <w:name w:val="footer"/>
    <w:basedOn w:val="Normal"/>
    <w:link w:val="FooterChar"/>
    <w:uiPriority w:val="99"/>
    <w:unhideWhenUsed/>
    <w:rsid w:val="001F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CCD"/>
  </w:style>
  <w:style w:type="paragraph" w:styleId="BalloonText">
    <w:name w:val="Balloon Text"/>
    <w:basedOn w:val="Normal"/>
    <w:link w:val="BalloonTextChar"/>
    <w:uiPriority w:val="99"/>
    <w:semiHidden/>
    <w:unhideWhenUsed/>
    <w:rsid w:val="001F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C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CCD"/>
  </w:style>
  <w:style w:type="paragraph" w:styleId="Footer">
    <w:name w:val="footer"/>
    <w:basedOn w:val="Normal"/>
    <w:link w:val="FooterChar"/>
    <w:uiPriority w:val="99"/>
    <w:unhideWhenUsed/>
    <w:rsid w:val="001F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CCD"/>
  </w:style>
  <w:style w:type="paragraph" w:styleId="BalloonText">
    <w:name w:val="Balloon Text"/>
    <w:basedOn w:val="Normal"/>
    <w:link w:val="BalloonTextChar"/>
    <w:uiPriority w:val="99"/>
    <w:semiHidden/>
    <w:unhideWhenUsed/>
    <w:rsid w:val="001F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accessdata.fda.gov/drugsatfda_docs/label/2012/OpioidREMJuly201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esponsors@osteopathi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9a034a3-e6f3-49cc-b8d3-634f6b48829c">UDHYZFNK26E5-95-46</_dlc_DocId>
    <_dlc_DocIdUrl xmlns="49a034a3-e6f3-49cc-b8d3-634f6b48829c">
      <Url>http://www.osteopathic.org/inside-aoa/development/continuing-medical-education/_layouts/DocIdRedir.aspx?ID=UDHYZFNK26E5-95-46</Url>
      <Description>UDHYZFNK26E5-95-46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C7573E867A644AD6F35A6DD848FD5" ma:contentTypeVersion="1" ma:contentTypeDescription="Create a new document." ma:contentTypeScope="" ma:versionID="0adb4c64c470e43d39c1af0f4d1b2835">
  <xsd:schema xmlns:xsd="http://www.w3.org/2001/XMLSchema" xmlns:xs="http://www.w3.org/2001/XMLSchema" xmlns:p="http://schemas.microsoft.com/office/2006/metadata/properties" xmlns:ns1="http://schemas.microsoft.com/sharepoint/v3" xmlns:ns2="49a034a3-e6f3-49cc-b8d3-634f6b48829c" targetNamespace="http://schemas.microsoft.com/office/2006/metadata/properties" ma:root="true" ma:fieldsID="dbc6a31460a5cc435823967c42bd1852" ns1:_="" ns2:_="">
    <xsd:import namespace="http://schemas.microsoft.com/sharepoint/v3"/>
    <xsd:import namespace="49a034a3-e6f3-49cc-b8d3-634f6b4882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034a3-e6f3-49cc-b8d3-634f6b48829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0E43F5-25E2-4C1C-A03A-7A2BD5410EA4}"/>
</file>

<file path=customXml/itemProps2.xml><?xml version="1.0" encoding="utf-8"?>
<ds:datastoreItem xmlns:ds="http://schemas.openxmlformats.org/officeDocument/2006/customXml" ds:itemID="{FB97E663-7D25-46CF-B3EA-0BCE19DAB38C}"/>
</file>

<file path=customXml/itemProps3.xml><?xml version="1.0" encoding="utf-8"?>
<ds:datastoreItem xmlns:ds="http://schemas.openxmlformats.org/officeDocument/2006/customXml" ds:itemID="{7B7A6A66-F159-4BF3-BAB2-10DE3D65A7D9}"/>
</file>

<file path=customXml/itemProps4.xml><?xml version="1.0" encoding="utf-8"?>
<ds:datastoreItem xmlns:ds="http://schemas.openxmlformats.org/officeDocument/2006/customXml" ds:itemID="{A3AE2FFE-2FE5-4DCD-BCB3-91AB777CE10E}"/>
</file>

<file path=customXml/itemProps5.xml><?xml version="1.0" encoding="utf-8"?>
<ds:datastoreItem xmlns:ds="http://schemas.openxmlformats.org/officeDocument/2006/customXml" ds:itemID="{17DADC9E-3443-4A56-938C-D6CF4630F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Ball</dc:creator>
  <cp:lastModifiedBy>Ouimette, Jason</cp:lastModifiedBy>
  <cp:revision>20</cp:revision>
  <cp:lastPrinted>2013-06-06T15:57:00Z</cp:lastPrinted>
  <dcterms:created xsi:type="dcterms:W3CDTF">2015-05-22T15:34:00Z</dcterms:created>
  <dcterms:modified xsi:type="dcterms:W3CDTF">2016-03-28T21:00:00Z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0x01010085EC7573E867A644AD6F35A6DD848FD5</vt:lpwstr>
  </property>
  <property fmtid="{D5CDD505-2E9C-101B-9397-08002B2CF9AE}" pid="3" name="_dlc_DocIdItemGuid">
    <vt:lpwstr>069d7e0a-73c3-4e78-be4c-1312080eb618</vt:lpwstr>
  </property>
</Properties>
</file>